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C3267F" w14:textId="77777777" w:rsidR="00B43517" w:rsidRDefault="00B43517" w:rsidP="009E44D4">
      <w:pPr>
        <w:rPr>
          <w:rFonts w:cs="Arial"/>
          <w:b/>
          <w:sz w:val="48"/>
          <w:szCs w:val="48"/>
        </w:rPr>
      </w:pPr>
    </w:p>
    <w:p w14:paraId="06A89E39" w14:textId="77777777" w:rsidR="001468A2" w:rsidRPr="00590069" w:rsidRDefault="00B43517" w:rsidP="009E44D4">
      <w:pPr>
        <w:rPr>
          <w:rFonts w:cs="Arial"/>
          <w:b/>
          <w:sz w:val="48"/>
          <w:szCs w:val="48"/>
        </w:rPr>
      </w:pPr>
      <w:r>
        <w:rPr>
          <w:rFonts w:cs="Arial"/>
          <w:b/>
          <w:sz w:val="48"/>
          <w:szCs w:val="48"/>
        </w:rPr>
        <w:t>U</w:t>
      </w:r>
      <w:r w:rsidR="001468A2" w:rsidRPr="00590069">
        <w:rPr>
          <w:rFonts w:cs="Arial"/>
          <w:b/>
          <w:sz w:val="48"/>
          <w:szCs w:val="48"/>
        </w:rPr>
        <w:t xml:space="preserve">nfallversicherung </w:t>
      </w:r>
    </w:p>
    <w:p w14:paraId="0DCA9A25" w14:textId="77777777" w:rsidR="001468A2" w:rsidRPr="00590069" w:rsidRDefault="001468A2" w:rsidP="009E44D4">
      <w:pPr>
        <w:rPr>
          <w:rFonts w:cs="Arial"/>
        </w:rPr>
      </w:pPr>
    </w:p>
    <w:p w14:paraId="30884214" w14:textId="77777777" w:rsidR="001468A2" w:rsidRPr="00590069" w:rsidRDefault="001468A2" w:rsidP="009E44D4">
      <w:pPr>
        <w:rPr>
          <w:rFonts w:cs="Arial"/>
        </w:rPr>
      </w:pPr>
      <w:r w:rsidRPr="00590069">
        <w:rPr>
          <w:rFonts w:cs="Arial"/>
        </w:rPr>
        <w:t xml:space="preserve">Ca. 800.000 Unfälle pro Jahr – jeder 10. Österreicher erleidet pro Jahr einen Unfall – sind wohl Grund genug, in diesem Bereich einen zusätzlichen Versicherungsschutz zu empfehlen, besonders wenn man weiß, dass die gesetzliche Unfallversicherung nur im beruflichen und schulischen Bereich schützt, 70% aller Unfälle aber in der Freizeit passieren. </w:t>
      </w:r>
    </w:p>
    <w:p w14:paraId="765BBB6D" w14:textId="77777777" w:rsidR="001468A2" w:rsidRPr="00590069" w:rsidRDefault="001468A2" w:rsidP="009E44D4">
      <w:pPr>
        <w:rPr>
          <w:rFonts w:cs="Arial"/>
        </w:rPr>
      </w:pPr>
    </w:p>
    <w:p w14:paraId="38322D59" w14:textId="77777777" w:rsidR="001468A2" w:rsidRPr="00590069" w:rsidRDefault="001468A2" w:rsidP="009E44D4">
      <w:pPr>
        <w:rPr>
          <w:rFonts w:cs="Arial"/>
        </w:rPr>
      </w:pPr>
      <w:r w:rsidRPr="00590069">
        <w:rPr>
          <w:rFonts w:cs="Arial"/>
        </w:rPr>
        <w:t xml:space="preserve">Zwar sind ältere Menschen besonders unfallgefährdet, aber gleich gefolgt von Kleinkindern bis vier Jahre und bei Sportaktivitäten die 15- bis 19-jährigen mit z.B. 61 spitalsbehandelten Unfällen je 1.000 Personen dieser Altersgruppe. </w:t>
      </w:r>
    </w:p>
    <w:p w14:paraId="780286C5" w14:textId="77777777" w:rsidR="001468A2" w:rsidRPr="00590069" w:rsidRDefault="001468A2" w:rsidP="009E44D4">
      <w:pPr>
        <w:rPr>
          <w:rFonts w:cs="Arial"/>
        </w:rPr>
      </w:pPr>
    </w:p>
    <w:p w14:paraId="13F932CC" w14:textId="77777777" w:rsidR="001468A2" w:rsidRPr="00590069" w:rsidRDefault="001468A2" w:rsidP="009E44D4">
      <w:pPr>
        <w:rPr>
          <w:rFonts w:cs="Arial"/>
        </w:rPr>
      </w:pPr>
      <w:r w:rsidRPr="00590069">
        <w:rPr>
          <w:rFonts w:cs="Arial"/>
        </w:rPr>
        <w:t xml:space="preserve">Diese Zahlen erleichtern im Vorhinein die Entscheidung: „Versicherung nur für den Hauptverdiener, oder für alle bzw. die ganze Familie“? </w:t>
      </w:r>
    </w:p>
    <w:p w14:paraId="5A1E8011" w14:textId="77777777" w:rsidR="001468A2" w:rsidRPr="00590069" w:rsidRDefault="001468A2" w:rsidP="009E44D4">
      <w:pPr>
        <w:rPr>
          <w:rFonts w:cs="Arial"/>
        </w:rPr>
      </w:pPr>
    </w:p>
    <w:p w14:paraId="5F2402B6" w14:textId="77777777" w:rsidR="001468A2" w:rsidRPr="00590069" w:rsidRDefault="001468A2" w:rsidP="009E44D4">
      <w:pPr>
        <w:rPr>
          <w:rFonts w:cs="Arial"/>
        </w:rPr>
      </w:pPr>
      <w:r w:rsidRPr="00590069">
        <w:rPr>
          <w:rFonts w:cs="Arial"/>
        </w:rPr>
        <w:t xml:space="preserve">Ein zentraler Punkt für den Abschluss einer Unfallversicherung leitet sich aber aus der Begriffsbestimmung „Unfall“ ab – ein von außen, plötzlich, chemisch oder mechanisch einwirkendes Ereignis – oder drastischer – in einer Sekunde kann sich das ganze Leben ändern. </w:t>
      </w:r>
    </w:p>
    <w:p w14:paraId="0388E799" w14:textId="77777777" w:rsidR="001468A2" w:rsidRPr="00590069" w:rsidRDefault="001468A2" w:rsidP="009E44D4">
      <w:pPr>
        <w:rPr>
          <w:rFonts w:cs="Arial"/>
        </w:rPr>
      </w:pPr>
    </w:p>
    <w:p w14:paraId="36298624" w14:textId="77777777" w:rsidR="001468A2" w:rsidRPr="00590069" w:rsidRDefault="001468A2" w:rsidP="009E44D4">
      <w:pPr>
        <w:rPr>
          <w:rFonts w:cs="Arial"/>
        </w:rPr>
      </w:pPr>
      <w:r w:rsidRPr="00590069">
        <w:rPr>
          <w:rFonts w:cs="Arial"/>
        </w:rPr>
        <w:t xml:space="preserve">Auch wenn immer noch Krankheiten mehrheitlich zu Berufsunfähigkeiten führen, ist die Unfallversicherung ein fast unerlässlicher Baustein in der Absicherung der Arbeitskraft, einerseits wegen dem plötzlichen Auftreten und andererseits wegen der schlechten gesetzlichen Absicherung, besonders im Freizeitbereich. </w:t>
      </w:r>
    </w:p>
    <w:p w14:paraId="720BD756" w14:textId="77777777" w:rsidR="001468A2" w:rsidRPr="00590069" w:rsidRDefault="001468A2" w:rsidP="009E44D4">
      <w:pPr>
        <w:rPr>
          <w:rFonts w:cs="Arial"/>
        </w:rPr>
      </w:pPr>
    </w:p>
    <w:p w14:paraId="4B50EA4A" w14:textId="77777777" w:rsidR="001468A2" w:rsidRPr="00590069" w:rsidRDefault="001468A2" w:rsidP="009E44D4">
      <w:pPr>
        <w:rPr>
          <w:rFonts w:cs="Arial"/>
        </w:rPr>
      </w:pPr>
      <w:r w:rsidRPr="00590069">
        <w:rPr>
          <w:rFonts w:cs="Arial"/>
        </w:rPr>
        <w:t>Die gleichberechtigte – und auch gleich hohe – Mitversicherung des Partner</w:t>
      </w:r>
      <w:r w:rsidR="00925BC3">
        <w:rPr>
          <w:rFonts w:cs="Arial"/>
        </w:rPr>
        <w:t>s</w:t>
      </w:r>
      <w:r w:rsidRPr="00590069">
        <w:rPr>
          <w:rFonts w:cs="Arial"/>
        </w:rPr>
        <w:t xml:space="preserve"> und der Kinder ist ebenso selbstverständlich und wichtig, da oft gerade Frauen durch das Fehlen von Vordienstzeiten oder niederere Bemessungsgrundlagen schlechter gesetzlich versichert sind und Kinder mit einer Invalidität einfach noch länger als Erwachsene leben und deshalb eigentlich einen noch höheren Geldbedarf hätten. </w:t>
      </w:r>
    </w:p>
    <w:p w14:paraId="7A38F005" w14:textId="77777777" w:rsidR="001468A2" w:rsidRPr="00590069" w:rsidRDefault="001468A2" w:rsidP="009E44D4">
      <w:pPr>
        <w:rPr>
          <w:rFonts w:cs="Arial"/>
        </w:rPr>
      </w:pPr>
    </w:p>
    <w:p w14:paraId="755CF988" w14:textId="77777777" w:rsidR="001468A2" w:rsidRPr="00590069" w:rsidRDefault="001468A2" w:rsidP="009E44D4">
      <w:pPr>
        <w:rPr>
          <w:rFonts w:cs="Arial"/>
        </w:rPr>
      </w:pPr>
      <w:r w:rsidRPr="00590069">
        <w:rPr>
          <w:rFonts w:cs="Arial"/>
        </w:rPr>
        <w:t xml:space="preserve">Im Unfallversicherungs-Rahmenvertrag der Ärztekammer für Vorarlberg wurden neben den äußerst günstigen Prämien auch fast alle anderen familiären Umstände </w:t>
      </w:r>
    </w:p>
    <w:p w14:paraId="0ADDD138" w14:textId="77777777" w:rsidR="001468A2" w:rsidRPr="00590069" w:rsidRDefault="001468A2" w:rsidP="009E44D4">
      <w:pPr>
        <w:rPr>
          <w:rFonts w:cs="Arial"/>
        </w:rPr>
      </w:pPr>
      <w:r w:rsidRPr="00590069">
        <w:rPr>
          <w:rFonts w:cs="Arial"/>
        </w:rPr>
        <w:t xml:space="preserve">mitberücksichtigt. So sind z.B. Lebensgemeinschaften ebenso kein Problem wie Kinder aus verschiedenen Beziehungen und diese gelten auch dann bis zum 25. Lebensjahr (sofern diese nicht arbeiten) mitversichert, wenn diese nicht im gemeinsamen Haushalt leben. </w:t>
      </w:r>
    </w:p>
    <w:p w14:paraId="7AAFF9BA" w14:textId="77777777" w:rsidR="001468A2" w:rsidRPr="00590069" w:rsidRDefault="001468A2" w:rsidP="009E44D4">
      <w:pPr>
        <w:rPr>
          <w:rFonts w:cs="Arial"/>
        </w:rPr>
      </w:pPr>
    </w:p>
    <w:p w14:paraId="4C0C511A" w14:textId="77777777" w:rsidR="001468A2" w:rsidRPr="00590069" w:rsidRDefault="001468A2" w:rsidP="009E44D4">
      <w:pPr>
        <w:rPr>
          <w:rFonts w:cs="Arial"/>
        </w:rPr>
      </w:pPr>
      <w:r w:rsidRPr="00590069">
        <w:rPr>
          <w:rFonts w:cs="Arial"/>
        </w:rPr>
        <w:t>Grundsätzlich ist anzuraten nur die Invalidität abzusichern und nicht Geld in andere Leistungen wie Tag- oder Spitalgeld, oder z.B. Todesfallleistungen zu investieren. Eine hohe Invaliditätssumme garantiert eine entsprechend hohe Leistung im Fall der Fälle. Eine Todesfallsumme wählen meist nur jene Menschen, welche z.B. auf Grund ihres Gesundheitszustandes keine Lebens (=Todesfallrisiko) -versicherung zeichnen können. A</w:t>
      </w:r>
      <w:r w:rsidR="00925BC3" w:rsidRPr="00925BC3">
        <w:rPr>
          <w:rFonts w:cs="Arial"/>
        </w:rPr>
        <w:t xml:space="preserve">uch die Mitversicherung der Unfallkosten ist sinnvoll und empfehlenswert </w:t>
      </w:r>
      <w:r w:rsidRPr="00590069">
        <w:rPr>
          <w:rFonts w:cs="Arial"/>
        </w:rPr>
        <w:t xml:space="preserve">z.B. Rechnungen aus einer Unfalloperation in einer Privatklinik, oder die Kosten einer nach einem Unfall in Anspruch genommenen Sonderklasse abdecken, oder den Zahnersatz nach einem Unfall. </w:t>
      </w:r>
    </w:p>
    <w:p w14:paraId="0F902817" w14:textId="77777777" w:rsidR="001468A2" w:rsidRPr="00590069" w:rsidRDefault="001468A2" w:rsidP="009E44D4">
      <w:pPr>
        <w:rPr>
          <w:rFonts w:cs="Arial"/>
        </w:rPr>
      </w:pPr>
    </w:p>
    <w:p w14:paraId="285EC56F" w14:textId="77777777" w:rsidR="001468A2" w:rsidRPr="00590069" w:rsidRDefault="001468A2" w:rsidP="009E44D4">
      <w:pPr>
        <w:rPr>
          <w:rFonts w:cs="Arial"/>
        </w:rPr>
      </w:pPr>
      <w:r w:rsidRPr="00590069">
        <w:rPr>
          <w:rFonts w:cs="Arial"/>
        </w:rPr>
        <w:t xml:space="preserve">Keinesfalls ist es sinnvoll Versicherungen nur für den Freizeitbereich abzuschließen, da diese in der Regel nicht billiger sind. Auch muss die Unfallversicherung Leistungen bereits ab 1% Invalidität erbringen und nicht wie viele Produkte z.B. ab 50%. Die sogenannte Grundsumme ist ebenfalls hoch zu wählen und wichtig, da es z.B. Produkte gibt, welche zwar je nach </w:t>
      </w:r>
      <w:r w:rsidRPr="00590069">
        <w:rPr>
          <w:rFonts w:cs="Arial"/>
        </w:rPr>
        <w:lastRenderedPageBreak/>
        <w:t>Invaliditätsgrad eine 750%ige Steigerung vorsehen, die Grundsumme aber so nieder gewählt wird, dass e</w:t>
      </w:r>
      <w:r w:rsidR="00925BC3">
        <w:rPr>
          <w:rFonts w:cs="Arial"/>
        </w:rPr>
        <w:t>s</w:t>
      </w:r>
      <w:r w:rsidRPr="00590069">
        <w:rPr>
          <w:rFonts w:cs="Arial"/>
        </w:rPr>
        <w:t xml:space="preserve"> besonders bei kleineren Invaliditätsgraden zu kaum einer Leistung kommt. </w:t>
      </w:r>
    </w:p>
    <w:p w14:paraId="56C90D50" w14:textId="77777777" w:rsidR="001468A2" w:rsidRPr="00590069" w:rsidRDefault="001468A2" w:rsidP="009E44D4">
      <w:pPr>
        <w:rPr>
          <w:rFonts w:cs="Arial"/>
        </w:rPr>
      </w:pPr>
    </w:p>
    <w:p w14:paraId="7A1095AB" w14:textId="77777777" w:rsidR="001468A2" w:rsidRPr="00590069" w:rsidRDefault="001468A2" w:rsidP="009E44D4">
      <w:pPr>
        <w:rPr>
          <w:rFonts w:cs="Arial"/>
        </w:rPr>
      </w:pPr>
      <w:r w:rsidRPr="00590069">
        <w:rPr>
          <w:rFonts w:cs="Arial"/>
        </w:rPr>
        <w:t xml:space="preserve">Zusätzlich zum Rahmenvertrag der Ärztekammer für Vorarlberg gibt es ein Produkt der Österreichischen Ärztekammer mit verbesserter Gliedertaxe, welches zwar erst </w:t>
      </w:r>
      <w:r w:rsidR="00925BC3">
        <w:rPr>
          <w:rFonts w:cs="Arial"/>
        </w:rPr>
        <w:t>über</w:t>
      </w:r>
      <w:r w:rsidRPr="00590069">
        <w:rPr>
          <w:rFonts w:cs="Arial"/>
        </w:rPr>
        <w:t xml:space="preserve"> 20% Invalidität eine Leistung erbringt, dann aber außer gewöhnlich hoch, nämlich z.B. € 1,057.200,-- für einen Finger, eine Hand usw. </w:t>
      </w:r>
    </w:p>
    <w:p w14:paraId="694AB8A1" w14:textId="77777777" w:rsidR="001468A2" w:rsidRPr="00590069" w:rsidRDefault="001468A2" w:rsidP="009E44D4">
      <w:pPr>
        <w:rPr>
          <w:rFonts w:cs="Arial"/>
        </w:rPr>
      </w:pPr>
    </w:p>
    <w:p w14:paraId="7299EDE6" w14:textId="77777777" w:rsidR="001468A2" w:rsidRPr="00590069" w:rsidRDefault="001468A2" w:rsidP="009E44D4">
      <w:pPr>
        <w:rPr>
          <w:rFonts w:cs="Arial"/>
        </w:rPr>
      </w:pPr>
      <w:r w:rsidRPr="00590069">
        <w:rPr>
          <w:rFonts w:cs="Arial"/>
        </w:rPr>
        <w:t xml:space="preserve">Sinnvoll ist sicher bei Bedarf eine Kombination aus beiden Produkten. </w:t>
      </w:r>
    </w:p>
    <w:p w14:paraId="16488299" w14:textId="77777777" w:rsidR="001468A2" w:rsidRPr="00590069" w:rsidRDefault="001468A2" w:rsidP="009E44D4">
      <w:pPr>
        <w:rPr>
          <w:rFonts w:cs="Arial"/>
        </w:rPr>
      </w:pPr>
    </w:p>
    <w:p w14:paraId="76C6ECBD" w14:textId="77777777" w:rsidR="001468A2" w:rsidRPr="00590069" w:rsidRDefault="001468A2" w:rsidP="009E44D4">
      <w:pPr>
        <w:rPr>
          <w:rFonts w:cs="Arial"/>
        </w:rPr>
      </w:pPr>
      <w:r w:rsidRPr="00590069">
        <w:rPr>
          <w:rFonts w:cs="Arial"/>
        </w:rPr>
        <w:t xml:space="preserve">Menschen mit der Ausübung von besonders gefährlichen bzw. risikoreichen Sportarten, bekommen ebenfalls ihr „maßgeschneidertes“ Produkt, allerdings muss der Berater wissen, wenn z.B. bestimmte Sportarten, Flugsport oder Klettern über dem Schwierigkeitsgrad 6 ausgeübt werden usw. </w:t>
      </w:r>
    </w:p>
    <w:p w14:paraId="4875019A" w14:textId="77777777" w:rsidR="001468A2" w:rsidRPr="00590069" w:rsidRDefault="001468A2" w:rsidP="009E44D4">
      <w:pPr>
        <w:rPr>
          <w:rFonts w:cs="Arial"/>
        </w:rPr>
      </w:pPr>
    </w:p>
    <w:p w14:paraId="4BCB3CFF" w14:textId="72E2FDDD" w:rsidR="00925BC3" w:rsidRPr="006061C7" w:rsidRDefault="00925BC3" w:rsidP="00925BC3">
      <w:pPr>
        <w:pStyle w:val="Textkrper-Einzug2"/>
        <w:spacing w:after="0" w:line="240" w:lineRule="auto"/>
        <w:ind w:left="0"/>
        <w:rPr>
          <w:b/>
          <w:sz w:val="24"/>
        </w:rPr>
      </w:pPr>
      <w:bookmarkStart w:id="0" w:name="_Hlk59615467"/>
      <w:bookmarkStart w:id="1" w:name="_GoBack"/>
      <w:r w:rsidRPr="006061C7">
        <w:rPr>
          <w:b/>
          <w:sz w:val="24"/>
        </w:rPr>
        <w:t xml:space="preserve">Nähere Informationen erhalten Sie bei Kollmann Versicherungsmakler GmbH, </w:t>
      </w:r>
      <w:proofErr w:type="spellStart"/>
      <w:r w:rsidRPr="006061C7">
        <w:rPr>
          <w:b/>
          <w:sz w:val="24"/>
        </w:rPr>
        <w:t>Ardetzenbergstraße</w:t>
      </w:r>
      <w:proofErr w:type="spellEnd"/>
      <w:r w:rsidRPr="006061C7">
        <w:rPr>
          <w:b/>
          <w:sz w:val="24"/>
        </w:rPr>
        <w:t xml:space="preserve"> 6b, 6800 Feldkirch (E-Mail: </w:t>
      </w:r>
      <w:hyperlink r:id="rId6" w:history="1">
        <w:r w:rsidRPr="006061C7">
          <w:rPr>
            <w:rStyle w:val="Hyperlink"/>
            <w:b/>
            <w:sz w:val="24"/>
          </w:rPr>
          <w:t>stefan@kollmann-versicherungsmakler.at</w:t>
        </w:r>
      </w:hyperlink>
      <w:r w:rsidRPr="006061C7">
        <w:rPr>
          <w:b/>
          <w:sz w:val="24"/>
        </w:rPr>
        <w:t>, Tel-Nr. 0 55 22/22 868-12).</w:t>
      </w:r>
    </w:p>
    <w:bookmarkEnd w:id="0"/>
    <w:bookmarkEnd w:id="1"/>
    <w:p w14:paraId="4EEFEA7D" w14:textId="77777777" w:rsidR="001468A2" w:rsidRPr="007F0EEE" w:rsidRDefault="001468A2" w:rsidP="009E44D4">
      <w:pPr>
        <w:rPr>
          <w:rFonts w:cs="Arial"/>
          <w:sz w:val="28"/>
        </w:rPr>
      </w:pPr>
    </w:p>
    <w:p w14:paraId="65038DCE" w14:textId="77777777" w:rsidR="001468A2" w:rsidRPr="005D3EC9" w:rsidRDefault="001468A2" w:rsidP="009E44D4"/>
    <w:p w14:paraId="54641437" w14:textId="77777777" w:rsidR="00A74052" w:rsidRPr="005D3EC9" w:rsidRDefault="00A74052" w:rsidP="009E44D4"/>
    <w:sectPr w:rsidR="00A74052" w:rsidRPr="005D3EC9" w:rsidSect="00A74052">
      <w:headerReference w:type="default" r:id="rId7"/>
      <w:footerReference w:type="default" r:id="rId8"/>
      <w:headerReference w:type="first" r:id="rId9"/>
      <w:footerReference w:type="first" r:id="rId10"/>
      <w:pgSz w:w="11907" w:h="16839" w:code="9"/>
      <w:pgMar w:top="851" w:right="851" w:bottom="851" w:left="851" w:header="720"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FAFF67" w14:textId="77777777" w:rsidR="00F90242" w:rsidRDefault="00F90242" w:rsidP="00F20602">
      <w:r>
        <w:separator/>
      </w:r>
    </w:p>
  </w:endnote>
  <w:endnote w:type="continuationSeparator" w:id="0">
    <w:p w14:paraId="601191E4" w14:textId="77777777" w:rsidR="00F90242" w:rsidRDefault="00F90242" w:rsidP="00F206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D5FEFB" w14:textId="0748091A" w:rsidR="00F90242" w:rsidRPr="00F104F2" w:rsidRDefault="00F90242" w:rsidP="00F104F2">
    <w:pPr>
      <w:pStyle w:val="Fuzeile"/>
      <w:pBdr>
        <w:top w:val="single" w:sz="4" w:space="1" w:color="auto"/>
      </w:pBdr>
      <w:tabs>
        <w:tab w:val="clear" w:pos="4536"/>
        <w:tab w:val="clear" w:pos="9072"/>
        <w:tab w:val="center" w:pos="5103"/>
        <w:tab w:val="right" w:pos="10206"/>
      </w:tabs>
      <w:rPr>
        <w:sz w:val="16"/>
        <w:szCs w:val="16"/>
      </w:rPr>
    </w:pPr>
    <w:r>
      <w:rPr>
        <w:sz w:val="16"/>
        <w:szCs w:val="16"/>
      </w:rPr>
      <w:fldChar w:fldCharType="begin"/>
    </w:r>
    <w:r>
      <w:rPr>
        <w:sz w:val="16"/>
        <w:szCs w:val="16"/>
      </w:rPr>
      <w:instrText xml:space="preserve"> SAVEDATE  \@ "dddd, d. MMMM yyyy"  \* MERGEFORMAT </w:instrText>
    </w:r>
    <w:r>
      <w:rPr>
        <w:sz w:val="16"/>
        <w:szCs w:val="16"/>
      </w:rPr>
      <w:fldChar w:fldCharType="separate"/>
    </w:r>
    <w:r>
      <w:rPr>
        <w:noProof/>
        <w:sz w:val="16"/>
        <w:szCs w:val="16"/>
      </w:rPr>
      <w:t>Mittwoch, 23. Dezember 2020</w:t>
    </w:r>
    <w:r>
      <w:rPr>
        <w:sz w:val="16"/>
        <w:szCs w:val="16"/>
      </w:rPr>
      <w:fldChar w:fldCharType="end"/>
    </w:r>
    <w:r w:rsidRPr="00F104F2">
      <w:rPr>
        <w:sz w:val="16"/>
        <w:szCs w:val="16"/>
      </w:rPr>
      <w:tab/>
    </w:r>
    <w:r w:rsidRPr="00F104F2">
      <w:rPr>
        <w:sz w:val="16"/>
        <w:szCs w:val="16"/>
      </w:rPr>
      <w:tab/>
      <w:t xml:space="preserve">Seite </w:t>
    </w:r>
    <w:r w:rsidRPr="00F104F2">
      <w:rPr>
        <w:sz w:val="16"/>
        <w:szCs w:val="16"/>
      </w:rPr>
      <w:fldChar w:fldCharType="begin"/>
    </w:r>
    <w:r w:rsidRPr="00F104F2">
      <w:rPr>
        <w:sz w:val="16"/>
        <w:szCs w:val="16"/>
      </w:rPr>
      <w:instrText xml:space="preserve"> PAGE   \* MERGEFORMAT </w:instrText>
    </w:r>
    <w:r w:rsidRPr="00F104F2">
      <w:rPr>
        <w:sz w:val="16"/>
        <w:szCs w:val="16"/>
      </w:rPr>
      <w:fldChar w:fldCharType="separate"/>
    </w:r>
    <w:r>
      <w:rPr>
        <w:noProof/>
        <w:sz w:val="16"/>
        <w:szCs w:val="16"/>
      </w:rPr>
      <w:t>2</w:t>
    </w:r>
    <w:r w:rsidRPr="00F104F2">
      <w:rPr>
        <w:sz w:val="16"/>
        <w:szCs w:val="16"/>
      </w:rPr>
      <w:fldChar w:fldCharType="end"/>
    </w:r>
    <w:r w:rsidRPr="00F104F2">
      <w:rPr>
        <w:sz w:val="16"/>
        <w:szCs w:val="16"/>
      </w:rPr>
      <w:t xml:space="preserve"> / </w:t>
    </w:r>
    <w:r w:rsidRPr="00F104F2">
      <w:rPr>
        <w:sz w:val="16"/>
        <w:szCs w:val="16"/>
      </w:rPr>
      <w:fldChar w:fldCharType="begin"/>
    </w:r>
    <w:r w:rsidRPr="00F104F2">
      <w:rPr>
        <w:sz w:val="16"/>
        <w:szCs w:val="16"/>
      </w:rPr>
      <w:instrText xml:space="preserve"> NUMPAGES   \* MERGEFORMAT </w:instrText>
    </w:r>
    <w:r w:rsidRPr="00F104F2">
      <w:rPr>
        <w:sz w:val="16"/>
        <w:szCs w:val="16"/>
      </w:rPr>
      <w:fldChar w:fldCharType="separate"/>
    </w:r>
    <w:r>
      <w:rPr>
        <w:noProof/>
        <w:sz w:val="16"/>
        <w:szCs w:val="16"/>
      </w:rPr>
      <w:t>2</w:t>
    </w:r>
    <w:r w:rsidRPr="00F104F2">
      <w:rPr>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63A9D4" w14:textId="3EA2494E" w:rsidR="00F90242" w:rsidRPr="000367D3" w:rsidRDefault="00F90242" w:rsidP="00967DCB">
    <w:pPr>
      <w:pStyle w:val="Fuzeile"/>
      <w:pBdr>
        <w:top w:val="single" w:sz="4" w:space="1" w:color="auto"/>
      </w:pBdr>
      <w:tabs>
        <w:tab w:val="clear" w:pos="4536"/>
        <w:tab w:val="clear" w:pos="9072"/>
        <w:tab w:val="center" w:pos="5103"/>
        <w:tab w:val="right" w:pos="10206"/>
      </w:tabs>
      <w:rPr>
        <w:sz w:val="16"/>
        <w:szCs w:val="16"/>
      </w:rPr>
    </w:pPr>
    <w:r>
      <w:rPr>
        <w:sz w:val="16"/>
        <w:szCs w:val="16"/>
      </w:rPr>
      <w:fldChar w:fldCharType="begin"/>
    </w:r>
    <w:r>
      <w:rPr>
        <w:sz w:val="16"/>
        <w:szCs w:val="16"/>
      </w:rPr>
      <w:instrText xml:space="preserve"> SAVEDATE  \@ "dddd, d. MMMM yyyy"  \* MERGEFORMAT </w:instrText>
    </w:r>
    <w:r>
      <w:rPr>
        <w:sz w:val="16"/>
        <w:szCs w:val="16"/>
      </w:rPr>
      <w:fldChar w:fldCharType="separate"/>
    </w:r>
    <w:r>
      <w:rPr>
        <w:noProof/>
        <w:sz w:val="16"/>
        <w:szCs w:val="16"/>
      </w:rPr>
      <w:t>Mittwoch, 23. Dezember 2020</w:t>
    </w:r>
    <w:r>
      <w:rPr>
        <w:sz w:val="16"/>
        <w:szCs w:val="16"/>
      </w:rPr>
      <w:fldChar w:fldCharType="end"/>
    </w:r>
    <w:r w:rsidRPr="000367D3">
      <w:rPr>
        <w:sz w:val="16"/>
        <w:szCs w:val="16"/>
      </w:rPr>
      <w:tab/>
    </w:r>
    <w:r w:rsidRPr="000367D3">
      <w:rPr>
        <w:sz w:val="16"/>
        <w:szCs w:val="16"/>
      </w:rPr>
      <w:tab/>
      <w:t xml:space="preserve">Seite </w:t>
    </w:r>
    <w:r w:rsidRPr="000367D3">
      <w:rPr>
        <w:sz w:val="16"/>
        <w:szCs w:val="16"/>
      </w:rPr>
      <w:fldChar w:fldCharType="begin"/>
    </w:r>
    <w:r w:rsidRPr="000367D3">
      <w:rPr>
        <w:sz w:val="16"/>
        <w:szCs w:val="16"/>
      </w:rPr>
      <w:instrText xml:space="preserve"> PAGE   \* MERGEFORMAT </w:instrText>
    </w:r>
    <w:r w:rsidRPr="000367D3">
      <w:rPr>
        <w:sz w:val="16"/>
        <w:szCs w:val="16"/>
      </w:rPr>
      <w:fldChar w:fldCharType="separate"/>
    </w:r>
    <w:r>
      <w:rPr>
        <w:noProof/>
        <w:sz w:val="16"/>
        <w:szCs w:val="16"/>
      </w:rPr>
      <w:t>1</w:t>
    </w:r>
    <w:r w:rsidRPr="000367D3">
      <w:rPr>
        <w:sz w:val="16"/>
        <w:szCs w:val="16"/>
      </w:rPr>
      <w:fldChar w:fldCharType="end"/>
    </w:r>
    <w:r w:rsidRPr="000367D3">
      <w:rPr>
        <w:sz w:val="16"/>
        <w:szCs w:val="16"/>
      </w:rPr>
      <w:t xml:space="preserve"> / </w:t>
    </w:r>
    <w:r w:rsidRPr="000367D3">
      <w:rPr>
        <w:sz w:val="16"/>
        <w:szCs w:val="16"/>
      </w:rPr>
      <w:fldChar w:fldCharType="begin"/>
    </w:r>
    <w:r w:rsidRPr="000367D3">
      <w:rPr>
        <w:sz w:val="16"/>
        <w:szCs w:val="16"/>
      </w:rPr>
      <w:instrText xml:space="preserve"> NUMPAGES   \* MERGEFORMAT </w:instrText>
    </w:r>
    <w:r w:rsidRPr="000367D3">
      <w:rPr>
        <w:sz w:val="16"/>
        <w:szCs w:val="16"/>
      </w:rPr>
      <w:fldChar w:fldCharType="separate"/>
    </w:r>
    <w:r>
      <w:rPr>
        <w:noProof/>
        <w:sz w:val="16"/>
        <w:szCs w:val="16"/>
      </w:rPr>
      <w:t>2</w:t>
    </w:r>
    <w:r w:rsidRPr="000367D3">
      <w:rPr>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1A3A08" w14:textId="77777777" w:rsidR="00F90242" w:rsidRDefault="00F90242" w:rsidP="00F20602">
      <w:r>
        <w:separator/>
      </w:r>
    </w:p>
  </w:footnote>
  <w:footnote w:type="continuationSeparator" w:id="0">
    <w:p w14:paraId="5474A918" w14:textId="77777777" w:rsidR="00F90242" w:rsidRDefault="00F90242" w:rsidP="00F206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D5DCDB" w14:textId="77777777" w:rsidR="00F90242" w:rsidRDefault="00F90242" w:rsidP="00C30248">
    <w:pPr>
      <w:pStyle w:val="Kopfzeile"/>
      <w:tabs>
        <w:tab w:val="clear" w:pos="9072"/>
        <w:tab w:val="right" w:pos="10206"/>
      </w:tabs>
      <w:jc w:val="right"/>
      <w:rPr>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0FEFE8" w14:textId="77777777" w:rsidR="00F90242" w:rsidRDefault="00F90242" w:rsidP="000367D3">
    <w:pPr>
      <w:pStyle w:val="Kopfzeile"/>
      <w:tabs>
        <w:tab w:val="clear" w:pos="9072"/>
        <w:tab w:val="right" w:pos="10206"/>
      </w:tabs>
      <w:jc w:val="right"/>
      <w:rPr>
        <w:sz w:val="24"/>
        <w:szCs w:val="24"/>
      </w:rPr>
    </w:pPr>
    <w:r>
      <w:rPr>
        <w:noProof/>
        <w:lang w:val="de-AT" w:eastAsia="de-AT"/>
      </w:rPr>
      <w:drawing>
        <wp:anchor distT="0" distB="0" distL="114300" distR="114300" simplePos="0" relativeHeight="251662336" behindDoc="0" locked="0" layoutInCell="1" allowOverlap="1" wp14:anchorId="5C1F48CE" wp14:editId="3738ECBD">
          <wp:simplePos x="0" y="0"/>
          <wp:positionH relativeFrom="column">
            <wp:posOffset>31115</wp:posOffset>
          </wp:positionH>
          <wp:positionV relativeFrom="paragraph">
            <wp:posOffset>-161925</wp:posOffset>
          </wp:positionV>
          <wp:extent cx="1274445" cy="466725"/>
          <wp:effectExtent l="0" t="0" r="1905" b="9525"/>
          <wp:wrapSquare wrapText="bothSides"/>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ek\edv\logos\aeklogo_word_klein.jp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274445" cy="4667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20CFD">
      <w:rPr>
        <w:noProof/>
        <w:sz w:val="24"/>
        <w:szCs w:val="24"/>
        <w:lang w:val="de-AT" w:eastAsia="de-AT"/>
      </w:rPr>
      <mc:AlternateContent>
        <mc:Choice Requires="wps">
          <w:drawing>
            <wp:anchor distT="0" distB="0" distL="114300" distR="114300" simplePos="0" relativeHeight="251661312" behindDoc="0" locked="0" layoutInCell="1" allowOverlap="1" wp14:anchorId="1DDEE9B3" wp14:editId="0BB8461B">
              <wp:simplePos x="0" y="0"/>
              <wp:positionH relativeFrom="column">
                <wp:posOffset>31115</wp:posOffset>
              </wp:positionH>
              <wp:positionV relativeFrom="paragraph">
                <wp:posOffset>-266700</wp:posOffset>
              </wp:positionV>
              <wp:extent cx="1057275" cy="571500"/>
              <wp:effectExtent l="0" t="0" r="0" b="0"/>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275" cy="571500"/>
                      </a:xfrm>
                      <a:prstGeom prst="rect">
                        <a:avLst/>
                      </a:prstGeom>
                      <a:noFill/>
                      <a:ln w="9525">
                        <a:noFill/>
                        <a:miter lim="800000"/>
                        <a:headEnd/>
                        <a:tailEnd/>
                      </a:ln>
                    </wps:spPr>
                    <wps:txbx>
                      <w:txbxContent>
                        <w:p w14:paraId="376637A0" w14:textId="77777777" w:rsidR="00F90242" w:rsidRDefault="00F90242" w:rsidP="000367D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DDEE9B3" id="_x0000_t202" coordsize="21600,21600" o:spt="202" path="m,l,21600r21600,l21600,xe">
              <v:stroke joinstyle="miter"/>
              <v:path gradientshapeok="t" o:connecttype="rect"/>
            </v:shapetype>
            <v:shape id="Textfeld 2" o:spid="_x0000_s1026" type="#_x0000_t202" style="position:absolute;left:0;text-align:left;margin-left:2.45pt;margin-top:-21pt;width:83.25pt;height: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Ca5CgIAAPIDAAAOAAAAZHJzL2Uyb0RvYy54bWysU8Fu2zAMvQ/YPwi6L3aMeGmNKEXXrsOA&#10;rhvQ9gMUWY6FSaImKbGzrx8lp2mw3Yr5IIgm+cj3SK2uRqPJXvqgwDI6n5WUSCugVXbL6PPT3YcL&#10;SkLktuUarGT0IAO9Wr9/txpcIyvoQbfSEwSxoRkco32MrimKIHppeJiBkxadHXjDI5p+W7SeD4hu&#10;dFGV5cdiAN86D0KGgH9vJyddZ/yukyJ+77ogI9GMYm8xnz6fm3QW6xVvtp67XoljG/wNXRiuLBY9&#10;Qd3yyMnOq3+gjBIeAnRxJsAU0HVKyMwB2czLv9g89tzJzAXFCe4kU/h/sOJh/8MT1TJaUWK5wRE9&#10;yTF2UrekSuoMLjQY9OgwLI6fYMQpZ6bB3YP4GYiFm57brbz2HoZe8ha7m6fM4ix1wgkJZDN8gxbL&#10;8F2EDDR23iTpUAyC6Dilw2ky2AoRqWRZL6tlTYlAX72c12UeXcGbl2znQ/wiwZB0YdTj5DM639+H&#10;mLrhzUtIKmbhTmmdp68tGRi9rKs6J5x5jIq4nFoZRi/K9E3rkkh+tm1Ojlzp6Y4FtD2yTkQnynHc&#10;jBiYpNhAe0D+HqYlxEeDlx78b0oGXEBGw68d95IS/dWihpfzxSJtbDYWSB8Nf+7ZnHu4FQjFaKRk&#10;ut7EvOUT12vUulNZhtdOjr3iYmV1jo8gbe65naNen+r6DwAAAP//AwBQSwMEFAAGAAgAAAAhAI98&#10;Z2jcAAAACAEAAA8AAABkcnMvZG93bnJldi54bWxMj8tOwzAQRfdI/IM1SOxau1WANsSpEIgtiPKQ&#10;2E3jaRIRj6PYbcLfM13R5ehc3Tm32Ey+U0caYhvYwmJuQBFXwbVcW/h4f56tQMWE7LALTBZ+KcKm&#10;vLwoMHdh5Dc6blOtpIRjjhaalPpc61g15DHOQ08sbB8Gj0nOodZuwFHKfaeXxtxqjy3LhwZ7emyo&#10;+tkevIXPl/33V2Ze6yd/049hMpr9Wlt7fTU93INKNKX/MJz0RR1KcdqFA7uoOgvZWoIWZtlSJp34&#10;3SIDtROwMqDLQp8PKP8AAAD//wMAUEsBAi0AFAAGAAgAAAAhALaDOJL+AAAA4QEAABMAAAAAAAAA&#10;AAAAAAAAAAAAAFtDb250ZW50X1R5cGVzXS54bWxQSwECLQAUAAYACAAAACEAOP0h/9YAAACUAQAA&#10;CwAAAAAAAAAAAAAAAAAvAQAAX3JlbHMvLnJlbHNQSwECLQAUAAYACAAAACEAXhgmuQoCAADyAwAA&#10;DgAAAAAAAAAAAAAAAAAuAgAAZHJzL2Uyb0RvYy54bWxQSwECLQAUAAYACAAAACEAj3xnaNwAAAAI&#10;AQAADwAAAAAAAAAAAAAAAABkBAAAZHJzL2Rvd25yZXYueG1sUEsFBgAAAAAEAAQA8wAAAG0FAAAA&#10;AA==&#10;" filled="f" stroked="f">
              <v:textbox>
                <w:txbxContent>
                  <w:p w14:paraId="376637A0" w14:textId="77777777" w:rsidR="00F90242" w:rsidRDefault="00F90242" w:rsidP="000367D3"/>
                </w:txbxContent>
              </v:textbox>
            </v:shape>
          </w:pict>
        </mc:Fallback>
      </mc:AlternateContent>
    </w:r>
    <w:r w:rsidRPr="00F20602">
      <w:rPr>
        <w:sz w:val="24"/>
        <w:szCs w:val="24"/>
      </w:rPr>
      <w:t>Ärztekammer für Vorarlberg</w:t>
    </w:r>
  </w:p>
  <w:p w14:paraId="3B739456" w14:textId="77777777" w:rsidR="00F90242" w:rsidRDefault="00F90242" w:rsidP="000367D3">
    <w:pPr>
      <w:pStyle w:val="Kopfzeile"/>
      <w:pBdr>
        <w:bottom w:val="single" w:sz="4" w:space="1"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drawingGridHorizontalSpacing w:val="120"/>
  <w:drawingGridVerticalSpacing w:val="163"/>
  <w:displayHorizontalDrawingGridEvery w:val="0"/>
  <w:displayVerticalDrawingGridEvery w:val="2"/>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468A2"/>
    <w:rsid w:val="000367D3"/>
    <w:rsid w:val="00087D60"/>
    <w:rsid w:val="001468A2"/>
    <w:rsid w:val="001C214E"/>
    <w:rsid w:val="00220CFD"/>
    <w:rsid w:val="0022769B"/>
    <w:rsid w:val="0025318E"/>
    <w:rsid w:val="00295C9D"/>
    <w:rsid w:val="002B5BA0"/>
    <w:rsid w:val="002E4D0D"/>
    <w:rsid w:val="00310235"/>
    <w:rsid w:val="0035190B"/>
    <w:rsid w:val="003746D4"/>
    <w:rsid w:val="003A0E2F"/>
    <w:rsid w:val="003C78CA"/>
    <w:rsid w:val="004217E6"/>
    <w:rsid w:val="0042591C"/>
    <w:rsid w:val="004B4F93"/>
    <w:rsid w:val="005D3EC9"/>
    <w:rsid w:val="00607B97"/>
    <w:rsid w:val="006A1EE4"/>
    <w:rsid w:val="007539D2"/>
    <w:rsid w:val="007F0EEE"/>
    <w:rsid w:val="0083251B"/>
    <w:rsid w:val="0085716F"/>
    <w:rsid w:val="008C319E"/>
    <w:rsid w:val="00925BC3"/>
    <w:rsid w:val="00967DCB"/>
    <w:rsid w:val="009E44D4"/>
    <w:rsid w:val="00A73F53"/>
    <w:rsid w:val="00A74052"/>
    <w:rsid w:val="00B02AA2"/>
    <w:rsid w:val="00B43517"/>
    <w:rsid w:val="00C30248"/>
    <w:rsid w:val="00F104F2"/>
    <w:rsid w:val="00F20602"/>
    <w:rsid w:val="00F9024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2F4BBF5E"/>
  <w15:docId w15:val="{D72648E1-5A0D-44B5-B4FB-B49F93D9DA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docDefaults>
  <w:latentStyles w:defLockedState="0" w:defUIPriority="99" w:defSemiHidden="0" w:defUnhideWhenUsed="0" w:defQFormat="0" w:count="375">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1468A2"/>
    <w:rPr>
      <w:rFonts w:ascii="Arial" w:eastAsia="Times New Roman" w:hAnsi="Arial" w:cs="Times New Roman"/>
      <w:sz w:val="24"/>
      <w:szCs w:val="24"/>
      <w:lang w:eastAsia="de-DE"/>
    </w:rPr>
  </w:style>
  <w:style w:type="paragraph" w:styleId="berschrift1">
    <w:name w:val="heading 1"/>
    <w:basedOn w:val="Standard"/>
    <w:next w:val="Standard"/>
    <w:link w:val="berschrift1Zchn"/>
    <w:uiPriority w:val="99"/>
    <w:qFormat/>
    <w:rsid w:val="00607B97"/>
    <w:pPr>
      <w:keepNext/>
      <w:overflowPunct w:val="0"/>
      <w:autoSpaceDE w:val="0"/>
      <w:autoSpaceDN w:val="0"/>
      <w:adjustRightInd w:val="0"/>
      <w:spacing w:before="240" w:after="60"/>
      <w:textAlignment w:val="baseline"/>
      <w:outlineLvl w:val="0"/>
    </w:pPr>
    <w:rPr>
      <w:rFonts w:eastAsiaTheme="minorHAnsi" w:cs="Arial"/>
      <w:b/>
      <w:bCs/>
      <w:kern w:val="32"/>
      <w:sz w:val="32"/>
      <w:szCs w:val="32"/>
      <w:lang w:eastAsia="en-US"/>
    </w:rPr>
  </w:style>
  <w:style w:type="paragraph" w:styleId="berschrift2">
    <w:name w:val="heading 2"/>
    <w:basedOn w:val="Standard"/>
    <w:next w:val="Standard"/>
    <w:link w:val="berschrift2Zchn"/>
    <w:uiPriority w:val="99"/>
    <w:qFormat/>
    <w:rsid w:val="00607B97"/>
    <w:pPr>
      <w:keepNext/>
      <w:keepLines/>
      <w:overflowPunct w:val="0"/>
      <w:autoSpaceDE w:val="0"/>
      <w:autoSpaceDN w:val="0"/>
      <w:adjustRightInd w:val="0"/>
      <w:spacing w:before="200"/>
      <w:textAlignment w:val="baseline"/>
      <w:outlineLvl w:val="1"/>
    </w:pPr>
    <w:rPr>
      <w:rFonts w:eastAsiaTheme="minorHAnsi" w:cs="Arial"/>
      <w:b/>
      <w:bCs/>
      <w:color w:val="4F81BD"/>
      <w:sz w:val="26"/>
      <w:szCs w:val="26"/>
      <w:lang w:eastAsia="en-US"/>
    </w:rPr>
  </w:style>
  <w:style w:type="paragraph" w:styleId="berschrift3">
    <w:name w:val="heading 3"/>
    <w:basedOn w:val="Standard"/>
    <w:next w:val="Standard"/>
    <w:link w:val="berschrift3Zchn"/>
    <w:uiPriority w:val="99"/>
    <w:qFormat/>
    <w:rsid w:val="00607B97"/>
    <w:pPr>
      <w:keepNext/>
      <w:keepLines/>
      <w:overflowPunct w:val="0"/>
      <w:autoSpaceDE w:val="0"/>
      <w:autoSpaceDN w:val="0"/>
      <w:adjustRightInd w:val="0"/>
      <w:spacing w:before="200"/>
      <w:textAlignment w:val="baseline"/>
      <w:outlineLvl w:val="2"/>
    </w:pPr>
    <w:rPr>
      <w:rFonts w:eastAsiaTheme="minorHAnsi" w:cs="Arial"/>
      <w:b/>
      <w:bCs/>
      <w:color w:val="00B050"/>
      <w:sz w:val="22"/>
      <w:szCs w:val="22"/>
      <w:lang w:eastAsia="en-US"/>
    </w:rPr>
  </w:style>
  <w:style w:type="paragraph" w:styleId="berschrift4">
    <w:name w:val="heading 4"/>
    <w:basedOn w:val="Standard"/>
    <w:next w:val="Standard"/>
    <w:link w:val="berschrift4Zchn"/>
    <w:uiPriority w:val="99"/>
    <w:qFormat/>
    <w:rsid w:val="00607B97"/>
    <w:pPr>
      <w:keepNext/>
      <w:keepLines/>
      <w:overflowPunct w:val="0"/>
      <w:autoSpaceDE w:val="0"/>
      <w:autoSpaceDN w:val="0"/>
      <w:adjustRightInd w:val="0"/>
      <w:spacing w:before="200"/>
      <w:textAlignment w:val="baseline"/>
      <w:outlineLvl w:val="3"/>
    </w:pPr>
    <w:rPr>
      <w:rFonts w:ascii="Cambria" w:eastAsiaTheme="minorHAnsi" w:hAnsi="Cambria" w:cs="Cambria"/>
      <w:b/>
      <w:bCs/>
      <w:i/>
      <w:iCs/>
      <w:color w:val="4F81BD"/>
      <w:sz w:val="22"/>
      <w:szCs w:val="22"/>
      <w:lang w:eastAsia="en-US"/>
    </w:rPr>
  </w:style>
  <w:style w:type="paragraph" w:styleId="berschrift5">
    <w:name w:val="heading 5"/>
    <w:basedOn w:val="Standard"/>
    <w:next w:val="Standard"/>
    <w:link w:val="berschrift5Zchn"/>
    <w:uiPriority w:val="99"/>
    <w:qFormat/>
    <w:rsid w:val="00607B97"/>
    <w:pPr>
      <w:keepNext/>
      <w:keepLines/>
      <w:overflowPunct w:val="0"/>
      <w:autoSpaceDE w:val="0"/>
      <w:autoSpaceDN w:val="0"/>
      <w:adjustRightInd w:val="0"/>
      <w:spacing w:before="200"/>
      <w:textAlignment w:val="baseline"/>
      <w:outlineLvl w:val="4"/>
    </w:pPr>
    <w:rPr>
      <w:rFonts w:ascii="Cambria" w:eastAsiaTheme="minorHAnsi" w:hAnsi="Cambria" w:cs="Cambria"/>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PersnlicherErstellstil">
    <w:name w:val="Persönlicher Erstellstil"/>
    <w:basedOn w:val="Absatz-Standardschriftart"/>
    <w:rPr>
      <w:rFonts w:ascii="Arial" w:hAnsi="Arial" w:cs="Arial"/>
      <w:color w:val="auto"/>
      <w:sz w:val="20"/>
    </w:rPr>
  </w:style>
  <w:style w:type="character" w:customStyle="1" w:styleId="PersnlicherAntwortstil">
    <w:name w:val="Persönlicher Antwortstil"/>
    <w:basedOn w:val="Absatz-Standardschriftart"/>
    <w:rPr>
      <w:rFonts w:ascii="Arial" w:hAnsi="Arial" w:cs="Arial"/>
      <w:color w:val="auto"/>
      <w:sz w:val="20"/>
    </w:rPr>
  </w:style>
  <w:style w:type="paragraph" w:customStyle="1" w:styleId="Offen-K">
    <w:name w:val="Offen - ÄK"/>
    <w:basedOn w:val="Kopfzeile"/>
    <w:link w:val="Offen-KZchn"/>
    <w:rsid w:val="003C78CA"/>
    <w:pPr>
      <w:tabs>
        <w:tab w:val="clear" w:pos="4536"/>
        <w:tab w:val="clear" w:pos="9072"/>
      </w:tabs>
    </w:pPr>
    <w:rPr>
      <w:b/>
      <w:i/>
      <w:color w:val="FF0000"/>
      <w:sz w:val="16"/>
    </w:rPr>
  </w:style>
  <w:style w:type="character" w:customStyle="1" w:styleId="Offen-KZchn">
    <w:name w:val="Offen - ÄK Zchn"/>
    <w:basedOn w:val="KopfzeileZchn"/>
    <w:link w:val="Offen-K"/>
    <w:rsid w:val="003C78CA"/>
    <w:rPr>
      <w:b/>
      <w:i/>
      <w:color w:val="FF0000"/>
      <w:sz w:val="16"/>
    </w:rPr>
  </w:style>
  <w:style w:type="paragraph" w:styleId="Kopfzeile">
    <w:name w:val="header"/>
    <w:basedOn w:val="Standard"/>
    <w:link w:val="KopfzeileZchn"/>
    <w:uiPriority w:val="99"/>
    <w:unhideWhenUsed/>
    <w:rsid w:val="003C78CA"/>
    <w:pPr>
      <w:tabs>
        <w:tab w:val="center" w:pos="4536"/>
        <w:tab w:val="right" w:pos="9072"/>
      </w:tabs>
      <w:overflowPunct w:val="0"/>
      <w:autoSpaceDE w:val="0"/>
      <w:autoSpaceDN w:val="0"/>
      <w:adjustRightInd w:val="0"/>
      <w:textAlignment w:val="baseline"/>
    </w:pPr>
    <w:rPr>
      <w:rFonts w:eastAsiaTheme="minorHAnsi" w:cs="Arial"/>
      <w:sz w:val="22"/>
      <w:szCs w:val="22"/>
      <w:lang w:eastAsia="en-US"/>
    </w:rPr>
  </w:style>
  <w:style w:type="character" w:customStyle="1" w:styleId="KopfzeileZchn">
    <w:name w:val="Kopfzeile Zchn"/>
    <w:basedOn w:val="Absatz-Standardschriftart"/>
    <w:link w:val="Kopfzeile"/>
    <w:uiPriority w:val="99"/>
    <w:rsid w:val="003C78CA"/>
  </w:style>
  <w:style w:type="paragraph" w:customStyle="1" w:styleId="Kommentar-HR">
    <w:name w:val="Kommentar-HR"/>
    <w:basedOn w:val="Standard"/>
    <w:link w:val="Kommentar-HRZchn"/>
    <w:rsid w:val="003C78CA"/>
    <w:pPr>
      <w:tabs>
        <w:tab w:val="right" w:pos="9923"/>
      </w:tabs>
    </w:pPr>
    <w:rPr>
      <w:b/>
      <w:bCs/>
      <w:i/>
      <w:color w:val="0000FF"/>
      <w:sz w:val="16"/>
    </w:rPr>
  </w:style>
  <w:style w:type="character" w:customStyle="1" w:styleId="Kommentar-HRZchn">
    <w:name w:val="Kommentar-HR Zchn"/>
    <w:basedOn w:val="Absatz-Standardschriftart"/>
    <w:link w:val="Kommentar-HR"/>
    <w:rsid w:val="003C78CA"/>
    <w:rPr>
      <w:b/>
      <w:bCs/>
      <w:i/>
      <w:color w:val="0000FF"/>
      <w:sz w:val="16"/>
    </w:rPr>
  </w:style>
  <w:style w:type="character" w:customStyle="1" w:styleId="berschrift1Zchn">
    <w:name w:val="Überschrift 1 Zchn"/>
    <w:basedOn w:val="Absatz-Standardschriftart"/>
    <w:link w:val="berschrift1"/>
    <w:uiPriority w:val="99"/>
    <w:rsid w:val="00607B97"/>
    <w:rPr>
      <w:rFonts w:ascii="Arial" w:hAnsi="Arial" w:cs="Arial"/>
      <w:b/>
      <w:bCs/>
      <w:kern w:val="32"/>
      <w:sz w:val="32"/>
      <w:szCs w:val="32"/>
    </w:rPr>
  </w:style>
  <w:style w:type="character" w:customStyle="1" w:styleId="berschrift2Zchn">
    <w:name w:val="Überschrift 2 Zchn"/>
    <w:basedOn w:val="Absatz-Standardschriftart"/>
    <w:link w:val="berschrift2"/>
    <w:uiPriority w:val="99"/>
    <w:rsid w:val="00607B97"/>
    <w:rPr>
      <w:rFonts w:ascii="Arial" w:hAnsi="Arial" w:cs="Arial"/>
      <w:b/>
      <w:bCs/>
      <w:color w:val="4F81BD"/>
      <w:sz w:val="26"/>
      <w:szCs w:val="26"/>
    </w:rPr>
  </w:style>
  <w:style w:type="character" w:customStyle="1" w:styleId="berschrift3Zchn">
    <w:name w:val="Überschrift 3 Zchn"/>
    <w:basedOn w:val="Absatz-Standardschriftart"/>
    <w:link w:val="berschrift3"/>
    <w:uiPriority w:val="99"/>
    <w:rsid w:val="00607B97"/>
    <w:rPr>
      <w:rFonts w:ascii="Arial" w:hAnsi="Arial" w:cs="Arial"/>
      <w:b/>
      <w:bCs/>
      <w:color w:val="00B050"/>
    </w:rPr>
  </w:style>
  <w:style w:type="character" w:customStyle="1" w:styleId="berschrift4Zchn">
    <w:name w:val="Überschrift 4 Zchn"/>
    <w:basedOn w:val="Absatz-Standardschriftart"/>
    <w:link w:val="berschrift4"/>
    <w:uiPriority w:val="99"/>
    <w:rsid w:val="00607B97"/>
    <w:rPr>
      <w:rFonts w:ascii="Cambria" w:hAnsi="Cambria" w:cs="Cambria"/>
      <w:b/>
      <w:bCs/>
      <w:i/>
      <w:iCs/>
      <w:color w:val="4F81BD"/>
    </w:rPr>
  </w:style>
  <w:style w:type="character" w:customStyle="1" w:styleId="berschrift5Zchn">
    <w:name w:val="Überschrift 5 Zchn"/>
    <w:basedOn w:val="Absatz-Standardschriftart"/>
    <w:link w:val="berschrift5"/>
    <w:uiPriority w:val="99"/>
    <w:rsid w:val="00607B97"/>
    <w:rPr>
      <w:rFonts w:ascii="Cambria" w:hAnsi="Cambria" w:cs="Cambria"/>
    </w:rPr>
  </w:style>
  <w:style w:type="paragraph" w:styleId="Untertitel">
    <w:name w:val="Subtitle"/>
    <w:basedOn w:val="Standard"/>
    <w:next w:val="Standard"/>
    <w:link w:val="UntertitelZchn"/>
    <w:uiPriority w:val="99"/>
    <w:qFormat/>
    <w:rsid w:val="00607B97"/>
    <w:pPr>
      <w:numPr>
        <w:ilvl w:val="1"/>
      </w:numPr>
      <w:overflowPunct w:val="0"/>
      <w:autoSpaceDE w:val="0"/>
      <w:autoSpaceDN w:val="0"/>
      <w:adjustRightInd w:val="0"/>
      <w:textAlignment w:val="baseline"/>
    </w:pPr>
    <w:rPr>
      <w:rFonts w:eastAsiaTheme="minorHAnsi" w:cs="Arial"/>
      <w:b/>
      <w:bCs/>
      <w:spacing w:val="15"/>
      <w:lang w:eastAsia="en-US"/>
    </w:rPr>
  </w:style>
  <w:style w:type="character" w:customStyle="1" w:styleId="UntertitelZchn">
    <w:name w:val="Untertitel Zchn"/>
    <w:basedOn w:val="Absatz-Standardschriftart"/>
    <w:link w:val="Untertitel"/>
    <w:uiPriority w:val="99"/>
    <w:rsid w:val="00607B97"/>
    <w:rPr>
      <w:rFonts w:ascii="Arial" w:hAnsi="Arial" w:cs="Arial"/>
      <w:b/>
      <w:bCs/>
      <w:spacing w:val="15"/>
      <w:sz w:val="24"/>
      <w:szCs w:val="24"/>
    </w:rPr>
  </w:style>
  <w:style w:type="character" w:styleId="Fett">
    <w:name w:val="Strong"/>
    <w:basedOn w:val="Absatz-Standardschriftart"/>
    <w:uiPriority w:val="22"/>
    <w:qFormat/>
    <w:rsid w:val="00607B97"/>
    <w:rPr>
      <w:rFonts w:ascii="Times New Roman" w:hAnsi="Times New Roman" w:cs="Times New Roman"/>
      <w:b/>
      <w:bCs/>
    </w:rPr>
  </w:style>
  <w:style w:type="character" w:styleId="Hervorhebung">
    <w:name w:val="Emphasis"/>
    <w:basedOn w:val="Absatz-Standardschriftart"/>
    <w:uiPriority w:val="99"/>
    <w:qFormat/>
    <w:rsid w:val="00607B97"/>
    <w:rPr>
      <w:rFonts w:ascii="Times New Roman" w:hAnsi="Times New Roman" w:cs="Times New Roman"/>
      <w:i/>
      <w:iCs/>
    </w:rPr>
  </w:style>
  <w:style w:type="paragraph" w:styleId="KeinLeerraum">
    <w:name w:val="No Spacing"/>
    <w:uiPriority w:val="99"/>
    <w:qFormat/>
    <w:rsid w:val="00607B97"/>
    <w:pPr>
      <w:overflowPunct w:val="0"/>
      <w:autoSpaceDE w:val="0"/>
      <w:autoSpaceDN w:val="0"/>
      <w:adjustRightInd w:val="0"/>
      <w:textAlignment w:val="baseline"/>
    </w:pPr>
    <w:rPr>
      <w:rFonts w:ascii="Arial" w:hAnsi="Arial" w:cs="Arial"/>
    </w:rPr>
  </w:style>
  <w:style w:type="paragraph" w:styleId="Listenabsatz">
    <w:name w:val="List Paragraph"/>
    <w:basedOn w:val="Standard"/>
    <w:uiPriority w:val="99"/>
    <w:qFormat/>
    <w:rsid w:val="00607B97"/>
    <w:pPr>
      <w:overflowPunct w:val="0"/>
      <w:autoSpaceDE w:val="0"/>
      <w:autoSpaceDN w:val="0"/>
      <w:adjustRightInd w:val="0"/>
      <w:ind w:left="720"/>
      <w:textAlignment w:val="baseline"/>
    </w:pPr>
    <w:rPr>
      <w:rFonts w:eastAsiaTheme="minorHAnsi" w:cs="Arial"/>
      <w:sz w:val="22"/>
      <w:szCs w:val="22"/>
      <w:lang w:eastAsia="en-US"/>
    </w:rPr>
  </w:style>
  <w:style w:type="paragraph" w:styleId="IntensivesZitat">
    <w:name w:val="Intense Quote"/>
    <w:basedOn w:val="Standard"/>
    <w:next w:val="Standard"/>
    <w:link w:val="IntensivesZitatZchn"/>
    <w:uiPriority w:val="99"/>
    <w:qFormat/>
    <w:rsid w:val="00607B97"/>
    <w:pPr>
      <w:pBdr>
        <w:bottom w:val="single" w:sz="4" w:space="4" w:color="4F81BD"/>
      </w:pBdr>
      <w:overflowPunct w:val="0"/>
      <w:autoSpaceDE w:val="0"/>
      <w:autoSpaceDN w:val="0"/>
      <w:adjustRightInd w:val="0"/>
      <w:spacing w:before="200" w:after="280"/>
      <w:ind w:left="936" w:right="936"/>
      <w:textAlignment w:val="baseline"/>
    </w:pPr>
    <w:rPr>
      <w:rFonts w:eastAsiaTheme="minorHAnsi" w:cs="Arial"/>
      <w:b/>
      <w:bCs/>
      <w:i/>
      <w:iCs/>
      <w:color w:val="4F81BD"/>
      <w:sz w:val="22"/>
      <w:szCs w:val="22"/>
      <w:lang w:eastAsia="en-US"/>
    </w:rPr>
  </w:style>
  <w:style w:type="character" w:customStyle="1" w:styleId="IntensivesZitatZchn">
    <w:name w:val="Intensives Zitat Zchn"/>
    <w:basedOn w:val="Absatz-Standardschriftart"/>
    <w:link w:val="IntensivesZitat"/>
    <w:uiPriority w:val="99"/>
    <w:rsid w:val="00607B97"/>
    <w:rPr>
      <w:rFonts w:ascii="Arial" w:hAnsi="Arial" w:cs="Arial"/>
      <w:b/>
      <w:bCs/>
      <w:i/>
      <w:iCs/>
      <w:color w:val="4F81BD"/>
    </w:rPr>
  </w:style>
  <w:style w:type="paragraph" w:styleId="Fuzeile">
    <w:name w:val="footer"/>
    <w:basedOn w:val="Standard"/>
    <w:link w:val="FuzeileZchn"/>
    <w:uiPriority w:val="99"/>
    <w:unhideWhenUsed/>
    <w:rsid w:val="00F20602"/>
    <w:pPr>
      <w:tabs>
        <w:tab w:val="center" w:pos="4536"/>
        <w:tab w:val="right" w:pos="9072"/>
      </w:tabs>
      <w:overflowPunct w:val="0"/>
      <w:autoSpaceDE w:val="0"/>
      <w:autoSpaceDN w:val="0"/>
      <w:adjustRightInd w:val="0"/>
      <w:textAlignment w:val="baseline"/>
    </w:pPr>
    <w:rPr>
      <w:rFonts w:eastAsiaTheme="minorHAnsi" w:cs="Arial"/>
      <w:sz w:val="22"/>
      <w:szCs w:val="22"/>
      <w:lang w:eastAsia="en-US"/>
    </w:rPr>
  </w:style>
  <w:style w:type="character" w:customStyle="1" w:styleId="FuzeileZchn">
    <w:name w:val="Fußzeile Zchn"/>
    <w:basedOn w:val="Absatz-Standardschriftart"/>
    <w:link w:val="Fuzeile"/>
    <w:uiPriority w:val="99"/>
    <w:rsid w:val="00F20602"/>
    <w:rPr>
      <w:rFonts w:ascii="Arial" w:hAnsi="Arial" w:cs="Arial"/>
    </w:rPr>
  </w:style>
  <w:style w:type="paragraph" w:styleId="Sprechblasentext">
    <w:name w:val="Balloon Text"/>
    <w:basedOn w:val="Standard"/>
    <w:link w:val="SprechblasentextZchn"/>
    <w:uiPriority w:val="99"/>
    <w:semiHidden/>
    <w:unhideWhenUsed/>
    <w:rsid w:val="008C319E"/>
    <w:pPr>
      <w:overflowPunct w:val="0"/>
      <w:autoSpaceDE w:val="0"/>
      <w:autoSpaceDN w:val="0"/>
      <w:adjustRightInd w:val="0"/>
      <w:textAlignment w:val="baseline"/>
    </w:pPr>
    <w:rPr>
      <w:rFonts w:ascii="Tahoma" w:eastAsiaTheme="minorHAnsi" w:hAnsi="Tahoma" w:cs="Tahoma"/>
      <w:sz w:val="16"/>
      <w:szCs w:val="16"/>
      <w:lang w:eastAsia="en-US"/>
    </w:rPr>
  </w:style>
  <w:style w:type="character" w:customStyle="1" w:styleId="SprechblasentextZchn">
    <w:name w:val="Sprechblasentext Zchn"/>
    <w:basedOn w:val="Absatz-Standardschriftart"/>
    <w:link w:val="Sprechblasentext"/>
    <w:uiPriority w:val="99"/>
    <w:semiHidden/>
    <w:rsid w:val="008C319E"/>
    <w:rPr>
      <w:rFonts w:ascii="Tahoma" w:hAnsi="Tahoma" w:cs="Tahoma"/>
      <w:sz w:val="16"/>
      <w:szCs w:val="16"/>
    </w:rPr>
  </w:style>
  <w:style w:type="paragraph" w:styleId="StandardWeb">
    <w:name w:val="Normal (Web)"/>
    <w:basedOn w:val="Standard"/>
    <w:uiPriority w:val="99"/>
    <w:unhideWhenUsed/>
    <w:rsid w:val="009E44D4"/>
    <w:pPr>
      <w:spacing w:before="100" w:beforeAutospacing="1" w:after="100" w:afterAutospacing="1"/>
    </w:pPr>
    <w:rPr>
      <w:rFonts w:ascii="Times New Roman" w:hAnsi="Times New Roman"/>
      <w:lang w:val="de-AT" w:eastAsia="de-AT"/>
    </w:rPr>
  </w:style>
  <w:style w:type="character" w:styleId="Hyperlink">
    <w:name w:val="Hyperlink"/>
    <w:basedOn w:val="Absatz-Standardschriftart"/>
    <w:uiPriority w:val="99"/>
    <w:semiHidden/>
    <w:unhideWhenUsed/>
    <w:rsid w:val="009E44D4"/>
    <w:rPr>
      <w:color w:val="0000FF"/>
      <w:u w:val="single"/>
    </w:rPr>
  </w:style>
  <w:style w:type="paragraph" w:styleId="Textkrper-Einzug2">
    <w:name w:val="Body Text Indent 2"/>
    <w:basedOn w:val="Standard"/>
    <w:link w:val="Textkrper-Einzug2Zchn"/>
    <w:uiPriority w:val="99"/>
    <w:unhideWhenUsed/>
    <w:rsid w:val="00310235"/>
    <w:pPr>
      <w:spacing w:after="120" w:line="480" w:lineRule="auto"/>
      <w:ind w:left="283"/>
      <w:jc w:val="both"/>
    </w:pPr>
    <w:rPr>
      <w:rFonts w:cs="Arial"/>
      <w:sz w:val="22"/>
      <w:szCs w:val="22"/>
      <w:lang w:val="de-AT"/>
    </w:rPr>
  </w:style>
  <w:style w:type="character" w:customStyle="1" w:styleId="Textkrper-Einzug2Zchn">
    <w:name w:val="Textkörper-Einzug 2 Zchn"/>
    <w:basedOn w:val="Absatz-Standardschriftart"/>
    <w:link w:val="Textkrper-Einzug2"/>
    <w:uiPriority w:val="99"/>
    <w:rsid w:val="00310235"/>
    <w:rPr>
      <w:rFonts w:ascii="Arial" w:eastAsia="Times New Roman" w:hAnsi="Arial" w:cs="Arial"/>
      <w:lang w:val="de-AT"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3625683">
      <w:bodyDiv w:val="1"/>
      <w:marLeft w:val="0"/>
      <w:marRight w:val="0"/>
      <w:marTop w:val="0"/>
      <w:marBottom w:val="0"/>
      <w:divBdr>
        <w:top w:val="none" w:sz="0" w:space="0" w:color="auto"/>
        <w:left w:val="none" w:sz="0" w:space="0" w:color="auto"/>
        <w:bottom w:val="none" w:sz="0" w:space="0" w:color="auto"/>
        <w:right w:val="none" w:sz="0" w:space="0" w:color="auto"/>
      </w:divBdr>
    </w:div>
    <w:div w:id="1737319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tefan@kollmann-versicherungsmakler.a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586</Words>
  <Characters>3698</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mortner</dc:creator>
  <cp:lastModifiedBy>mortner</cp:lastModifiedBy>
  <cp:revision>11</cp:revision>
  <cp:lastPrinted>2020-12-23T10:30:00Z</cp:lastPrinted>
  <dcterms:created xsi:type="dcterms:W3CDTF">2017-03-08T12:16:00Z</dcterms:created>
  <dcterms:modified xsi:type="dcterms:W3CDTF">2020-12-23T10:32:00Z</dcterms:modified>
</cp:coreProperties>
</file>