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5BC" w:rsidRDefault="00D555BC">
      <w:pPr>
        <w:autoSpaceDE w:val="0"/>
        <w:autoSpaceDN w:val="0"/>
        <w:adjustRightInd w:val="0"/>
        <w:spacing w:before="240" w:line="211" w:lineRule="exact"/>
        <w:jc w:val="center"/>
        <w:rPr>
          <w:rFonts w:ascii="Arial" w:hAnsi="Arial" w:cs="Arial"/>
          <w:b/>
          <w:bCs/>
          <w:sz w:val="32"/>
          <w:szCs w:val="32"/>
        </w:rPr>
      </w:pPr>
      <w:bookmarkStart w:id="0" w:name="_GoBack"/>
      <w:bookmarkEnd w:id="0"/>
      <w:r>
        <w:rPr>
          <w:rFonts w:ascii="Arial" w:hAnsi="Arial" w:cs="Arial"/>
          <w:b/>
          <w:bCs/>
          <w:sz w:val="32"/>
          <w:szCs w:val="32"/>
        </w:rPr>
        <w:t xml:space="preserve">Vertrag </w:t>
      </w:r>
    </w:p>
    <w:p w:rsidR="00D555BC" w:rsidRDefault="00D555BC">
      <w:pPr>
        <w:autoSpaceDE w:val="0"/>
        <w:autoSpaceDN w:val="0"/>
        <w:adjustRightInd w:val="0"/>
        <w:spacing w:before="600" w:line="211" w:lineRule="exact"/>
        <w:jc w:val="center"/>
        <w:rPr>
          <w:rFonts w:ascii="Arial" w:hAnsi="Arial" w:cs="Arial"/>
          <w:b/>
          <w:bCs/>
        </w:rPr>
      </w:pPr>
      <w:r>
        <w:rPr>
          <w:rFonts w:ascii="Arial" w:hAnsi="Arial" w:cs="Arial"/>
          <w:b/>
          <w:bCs/>
        </w:rPr>
        <w:t>über die Bestellung eines Gemeindearztes</w:t>
      </w:r>
    </w:p>
    <w:p w:rsidR="00D555BC" w:rsidRDefault="00D555BC">
      <w:pPr>
        <w:pStyle w:val="Liste"/>
        <w:rPr>
          <w:rFonts w:ascii="Arial" w:hAnsi="Arial" w:cs="Arial"/>
        </w:rPr>
      </w:pPr>
    </w:p>
    <w:p w:rsidR="00D555BC" w:rsidRDefault="00D555BC">
      <w:pPr>
        <w:pStyle w:val="Liste"/>
        <w:rPr>
          <w:rFonts w:ascii="Arial" w:hAnsi="Arial" w:cs="Arial"/>
        </w:rPr>
      </w:pPr>
      <w:r>
        <w:rPr>
          <w:rFonts w:ascii="Arial" w:hAnsi="Arial" w:cs="Arial"/>
        </w:rPr>
        <w:t xml:space="preserve">abgeschlossen zwischen der Gemeinde/den Gemeinden…………………………………… </w:t>
      </w:r>
    </w:p>
    <w:p w:rsidR="00D555BC" w:rsidRDefault="00D555BC">
      <w:pPr>
        <w:pStyle w:val="Liste"/>
        <w:rPr>
          <w:rFonts w:ascii="Arial" w:hAnsi="Arial" w:cs="Arial"/>
        </w:rPr>
      </w:pPr>
      <w:r>
        <w:rPr>
          <w:rFonts w:ascii="Arial" w:hAnsi="Arial" w:cs="Arial"/>
        </w:rPr>
        <w:t xml:space="preserve">und Herr/Frau Dr………………………………………………………………………………….. </w:t>
      </w:r>
    </w:p>
    <w:p w:rsidR="00D555BC" w:rsidRDefault="00D555BC">
      <w:pPr>
        <w:pStyle w:val="Liste"/>
        <w:rPr>
          <w:rFonts w:ascii="Arial" w:hAnsi="Arial" w:cs="Arial"/>
        </w:rPr>
      </w:pPr>
    </w:p>
    <w:p w:rsidR="00D555BC" w:rsidRDefault="00D555BC">
      <w:pPr>
        <w:pStyle w:val="Liste"/>
        <w:jc w:val="center"/>
        <w:rPr>
          <w:rFonts w:ascii="Arial" w:hAnsi="Arial" w:cs="Arial"/>
          <w:b/>
        </w:rPr>
      </w:pPr>
      <w:r>
        <w:rPr>
          <w:rFonts w:ascii="Arial" w:hAnsi="Arial" w:cs="Arial"/>
          <w:b/>
        </w:rPr>
        <w:t>I.</w:t>
      </w:r>
    </w:p>
    <w:p w:rsidR="00D555BC" w:rsidRDefault="00D555BC">
      <w:pPr>
        <w:pStyle w:val="Liste"/>
        <w:jc w:val="center"/>
        <w:rPr>
          <w:rFonts w:ascii="Arial" w:hAnsi="Arial" w:cs="Arial"/>
          <w:b/>
        </w:rPr>
      </w:pPr>
      <w:r>
        <w:rPr>
          <w:rFonts w:ascii="Arial" w:hAnsi="Arial" w:cs="Arial"/>
          <w:b/>
        </w:rPr>
        <w:t>Aufgaben des Gemeindearztes</w:t>
      </w:r>
    </w:p>
    <w:p w:rsidR="00D555BC" w:rsidRDefault="00D555BC">
      <w:pPr>
        <w:pStyle w:val="Liste2"/>
        <w:rPr>
          <w:rFonts w:ascii="Arial" w:hAnsi="Arial" w:cs="Arial"/>
        </w:rPr>
      </w:pPr>
      <w:r>
        <w:rPr>
          <w:rFonts w:ascii="Arial" w:hAnsi="Arial" w:cs="Arial"/>
        </w:rPr>
        <w:t>1.</w:t>
      </w:r>
      <w:r>
        <w:rPr>
          <w:rFonts w:ascii="Arial" w:hAnsi="Arial" w:cs="Arial"/>
        </w:rPr>
        <w:tab/>
        <w:t>Dr……………… erbringt auf Ersuchen der Gemeinde - in den Fällen der lit. a bis c, g und h auch aus eigenem Antrieb -und im Rahmen seiner freiberuflichen Tätigkeit als Arzt für Allgemeinmedizin folgende Leistungen</w:t>
      </w:r>
    </w:p>
    <w:p w:rsidR="00D555BC" w:rsidRDefault="00D555BC">
      <w:pPr>
        <w:pStyle w:val="Liste2"/>
        <w:rPr>
          <w:rFonts w:ascii="Arial" w:hAnsi="Arial" w:cs="Arial"/>
        </w:rPr>
      </w:pPr>
      <w:r>
        <w:rPr>
          <w:rFonts w:ascii="Arial" w:hAnsi="Arial" w:cs="Arial"/>
        </w:rPr>
        <w:t xml:space="preserve"> </w:t>
      </w:r>
    </w:p>
    <w:p w:rsidR="00D555BC" w:rsidRDefault="00D555BC">
      <w:pPr>
        <w:numPr>
          <w:ilvl w:val="0"/>
          <w:numId w:val="7"/>
        </w:numPr>
        <w:rPr>
          <w:rFonts w:ascii="Arial" w:hAnsi="Arial" w:cs="Arial"/>
        </w:rPr>
      </w:pPr>
      <w:r>
        <w:rPr>
          <w:rFonts w:ascii="Arial" w:hAnsi="Arial" w:cs="Arial"/>
        </w:rPr>
        <w:t xml:space="preserve">Beratung der Gemeinde in Gemeindesanitätsangelegenheiten und des </w:t>
      </w:r>
      <w:proofErr w:type="spellStart"/>
      <w:r>
        <w:rPr>
          <w:rFonts w:ascii="Arial" w:hAnsi="Arial" w:cs="Arial"/>
        </w:rPr>
        <w:t>UmweIt</w:t>
      </w:r>
      <w:proofErr w:type="spellEnd"/>
      <w:r>
        <w:rPr>
          <w:rFonts w:ascii="Arial" w:hAnsi="Arial" w:cs="Arial"/>
        </w:rPr>
        <w:t xml:space="preserve">- </w:t>
      </w:r>
      <w:proofErr w:type="spellStart"/>
      <w:r>
        <w:rPr>
          <w:rFonts w:ascii="Arial" w:hAnsi="Arial" w:cs="Arial"/>
        </w:rPr>
        <w:t>schutzes</w:t>
      </w:r>
      <w:proofErr w:type="spellEnd"/>
      <w:r>
        <w:rPr>
          <w:rFonts w:ascii="Arial" w:hAnsi="Arial" w:cs="Arial"/>
        </w:rPr>
        <w:t>;</w:t>
      </w:r>
    </w:p>
    <w:p w:rsidR="00D555BC" w:rsidRDefault="00D555BC">
      <w:pPr>
        <w:numPr>
          <w:ilvl w:val="0"/>
          <w:numId w:val="7"/>
        </w:numPr>
        <w:rPr>
          <w:rFonts w:ascii="Arial" w:hAnsi="Arial" w:cs="Arial"/>
        </w:rPr>
      </w:pPr>
      <w:r>
        <w:rPr>
          <w:rFonts w:ascii="Arial" w:hAnsi="Arial" w:cs="Arial"/>
        </w:rPr>
        <w:t xml:space="preserve">Erstattung von Vorschlägen zur Verbesserung der gesundheitlichen Verhältnisse und des Umweltschutzes; </w:t>
      </w:r>
    </w:p>
    <w:p w:rsidR="00D555BC" w:rsidRDefault="00D555BC">
      <w:pPr>
        <w:numPr>
          <w:ilvl w:val="0"/>
          <w:numId w:val="7"/>
        </w:numPr>
        <w:rPr>
          <w:rFonts w:ascii="Arial" w:hAnsi="Arial" w:cs="Arial"/>
        </w:rPr>
      </w:pPr>
      <w:r>
        <w:rPr>
          <w:rFonts w:ascii="Arial" w:hAnsi="Arial" w:cs="Arial"/>
        </w:rPr>
        <w:t xml:space="preserve">Beratung gemeindlicher Einrichtungen, die im Gesundheitswesen tätig sind; </w:t>
      </w:r>
    </w:p>
    <w:p w:rsidR="00D555BC" w:rsidRDefault="00D555BC">
      <w:pPr>
        <w:numPr>
          <w:ilvl w:val="0"/>
          <w:numId w:val="7"/>
        </w:numPr>
        <w:rPr>
          <w:rFonts w:ascii="Arial" w:hAnsi="Arial" w:cs="Arial"/>
        </w:rPr>
      </w:pPr>
      <w:r>
        <w:rPr>
          <w:rFonts w:ascii="Arial" w:hAnsi="Arial" w:cs="Arial"/>
        </w:rPr>
        <w:t xml:space="preserve">Medizinische Gutachten im verwaltungsbehördlichen Verfahren; </w:t>
      </w:r>
    </w:p>
    <w:p w:rsidR="00D555BC" w:rsidRDefault="00D555BC">
      <w:pPr>
        <w:numPr>
          <w:ilvl w:val="0"/>
          <w:numId w:val="7"/>
        </w:numPr>
        <w:rPr>
          <w:rFonts w:ascii="Arial" w:hAnsi="Arial" w:cs="Arial"/>
        </w:rPr>
      </w:pPr>
      <w:r>
        <w:rPr>
          <w:rFonts w:ascii="Arial" w:hAnsi="Arial" w:cs="Arial"/>
        </w:rPr>
        <w:t>Körperliche Untersuchungen im Vollzugsbereich der Gemeinde sowie psychiatrische Untersuchungen nach dem Unterbringungsgesetz;</w:t>
      </w:r>
    </w:p>
    <w:p w:rsidR="00D555BC" w:rsidRDefault="00D555BC">
      <w:pPr>
        <w:numPr>
          <w:ilvl w:val="0"/>
          <w:numId w:val="7"/>
        </w:numPr>
        <w:rPr>
          <w:rFonts w:ascii="Arial" w:hAnsi="Arial" w:cs="Arial"/>
        </w:rPr>
      </w:pPr>
      <w:r>
        <w:rPr>
          <w:rFonts w:ascii="Arial" w:hAnsi="Arial" w:cs="Arial"/>
        </w:rPr>
        <w:t>Ärztliche Beratung  in Pflegeheimen;</w:t>
      </w:r>
    </w:p>
    <w:p w:rsidR="00D555BC" w:rsidRDefault="00D555BC">
      <w:pPr>
        <w:numPr>
          <w:ilvl w:val="0"/>
          <w:numId w:val="7"/>
        </w:numPr>
        <w:rPr>
          <w:rFonts w:ascii="Arial" w:hAnsi="Arial" w:cs="Arial"/>
        </w:rPr>
      </w:pPr>
      <w:r>
        <w:rPr>
          <w:rFonts w:ascii="Arial" w:hAnsi="Arial" w:cs="Arial"/>
        </w:rPr>
        <w:t xml:space="preserve">Organisation der Bereitschaftsdienste sowie der Kindergarten- und Schulunter- </w:t>
      </w:r>
      <w:proofErr w:type="spellStart"/>
      <w:r>
        <w:rPr>
          <w:rFonts w:ascii="Arial" w:hAnsi="Arial" w:cs="Arial"/>
        </w:rPr>
        <w:t>suchungen</w:t>
      </w:r>
      <w:proofErr w:type="spellEnd"/>
      <w:r>
        <w:rPr>
          <w:rFonts w:ascii="Arial" w:hAnsi="Arial" w:cs="Arial"/>
        </w:rPr>
        <w:t xml:space="preserve">;       </w:t>
      </w:r>
    </w:p>
    <w:p w:rsidR="00D555BC" w:rsidRDefault="00D555BC">
      <w:pPr>
        <w:pStyle w:val="Textkrper"/>
        <w:rPr>
          <w:rFonts w:ascii="Arial" w:hAnsi="Arial" w:cs="Arial"/>
        </w:rPr>
      </w:pPr>
      <w:r>
        <w:rPr>
          <w:rFonts w:ascii="Arial" w:hAnsi="Arial" w:cs="Arial"/>
        </w:rPr>
        <w:t xml:space="preserve">         h) Totenbeschau </w:t>
      </w:r>
    </w:p>
    <w:p w:rsidR="00D555BC" w:rsidRDefault="00D555BC">
      <w:pPr>
        <w:pStyle w:val="Liste2"/>
        <w:rPr>
          <w:rFonts w:ascii="Arial" w:hAnsi="Arial" w:cs="Arial"/>
        </w:rPr>
      </w:pPr>
      <w:r>
        <w:rPr>
          <w:rFonts w:ascii="Arial" w:hAnsi="Arial" w:cs="Arial"/>
        </w:rPr>
        <w:t>2.</w:t>
      </w:r>
      <w:r>
        <w:rPr>
          <w:rFonts w:ascii="Arial" w:hAnsi="Arial" w:cs="Arial"/>
        </w:rPr>
        <w:tab/>
        <w:t xml:space="preserve">Der Gemeindearzt kann sich zur Besorgung seiner Aufgaben eines hiezu berechtigten Vertreters bedienen. Der Vertreter sollte während der Zeit der Vertretung den Berufssitz möglichst in derselben Gemeinde, jedenfalls im selben Sprengel haben. Der Gemeindearzt hat seinen Vertreter der Gemeinde bekannt zu geben. </w:t>
      </w:r>
    </w:p>
    <w:p w:rsidR="00D555BC" w:rsidRDefault="00D555BC">
      <w:pPr>
        <w:pStyle w:val="Liste2"/>
        <w:rPr>
          <w:rFonts w:ascii="Arial" w:hAnsi="Arial" w:cs="Arial"/>
        </w:rPr>
      </w:pPr>
      <w:r>
        <w:rPr>
          <w:rFonts w:ascii="Arial" w:hAnsi="Arial" w:cs="Arial"/>
        </w:rPr>
        <w:t>3.</w:t>
      </w:r>
      <w:r>
        <w:rPr>
          <w:rFonts w:ascii="Arial" w:hAnsi="Arial" w:cs="Arial"/>
        </w:rPr>
        <w:tab/>
        <w:t xml:space="preserve">Der Gemeindearzt verpflichtet sich zur Führung einer zeitgemäß ausgestatteten Ordinationsstätte und zur Führung der Praxis in Koordination mit Fachärzten und den Spitälern. </w:t>
      </w:r>
    </w:p>
    <w:p w:rsidR="00D555BC" w:rsidRDefault="00D555BC">
      <w:pPr>
        <w:pStyle w:val="Textkrper"/>
        <w:jc w:val="center"/>
        <w:rPr>
          <w:rFonts w:ascii="Arial" w:hAnsi="Arial" w:cs="Arial"/>
          <w:b/>
        </w:rPr>
      </w:pPr>
      <w:r>
        <w:rPr>
          <w:rFonts w:ascii="Arial" w:hAnsi="Arial" w:cs="Arial"/>
          <w:b/>
        </w:rPr>
        <w:t>II.</w:t>
      </w:r>
    </w:p>
    <w:p w:rsidR="00D555BC" w:rsidRDefault="00D555BC">
      <w:pPr>
        <w:pStyle w:val="Textkrper"/>
        <w:jc w:val="center"/>
        <w:rPr>
          <w:rFonts w:ascii="Arial" w:hAnsi="Arial" w:cs="Arial"/>
          <w:b/>
        </w:rPr>
      </w:pPr>
      <w:r>
        <w:rPr>
          <w:rFonts w:ascii="Arial" w:hAnsi="Arial" w:cs="Arial"/>
          <w:b/>
        </w:rPr>
        <w:t>Entschädigung</w:t>
      </w:r>
    </w:p>
    <w:p w:rsidR="00D555BC" w:rsidRDefault="00D555BC">
      <w:pPr>
        <w:numPr>
          <w:ilvl w:val="0"/>
          <w:numId w:val="13"/>
        </w:numPr>
        <w:rPr>
          <w:rFonts w:ascii="Arial" w:hAnsi="Arial" w:cs="Arial"/>
        </w:rPr>
      </w:pPr>
      <w:r>
        <w:rPr>
          <w:rFonts w:ascii="Arial" w:hAnsi="Arial" w:cs="Arial"/>
        </w:rPr>
        <w:t xml:space="preserve">Dr. …………………………. erhält für die auf Ersuchen der Gemeinde (ausgenommen Totenbeschau) erbrachten Leistungen gemäß Punkt I. folgende Entschädigungen: </w:t>
      </w:r>
    </w:p>
    <w:p w:rsidR="00D555BC" w:rsidRPr="003F0954" w:rsidRDefault="00D555BC" w:rsidP="003F0954">
      <w:pPr>
        <w:numPr>
          <w:ilvl w:val="1"/>
          <w:numId w:val="13"/>
        </w:numPr>
        <w:rPr>
          <w:rFonts w:ascii="Arial" w:hAnsi="Arial" w:cs="Arial"/>
        </w:rPr>
      </w:pPr>
      <w:r w:rsidRPr="003F0954">
        <w:rPr>
          <w:rFonts w:ascii="Arial" w:hAnsi="Arial" w:cs="Arial"/>
        </w:rPr>
        <w:t xml:space="preserve">nach </w:t>
      </w:r>
      <w:proofErr w:type="spellStart"/>
      <w:r w:rsidRPr="003F0954">
        <w:rPr>
          <w:rFonts w:ascii="Arial" w:hAnsi="Arial" w:cs="Arial"/>
        </w:rPr>
        <w:t>lit</w:t>
      </w:r>
      <w:proofErr w:type="spellEnd"/>
      <w:r w:rsidRPr="003F0954">
        <w:rPr>
          <w:rFonts w:ascii="Arial" w:hAnsi="Arial" w:cs="Arial"/>
        </w:rPr>
        <w:t xml:space="preserve">. a bis d: </w:t>
      </w:r>
    </w:p>
    <w:p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Kilometergeld </w:t>
      </w:r>
    </w:p>
    <w:p w:rsidR="00D555BC" w:rsidRDefault="00D555BC">
      <w:pPr>
        <w:tabs>
          <w:tab w:val="left" w:pos="8640"/>
        </w:tabs>
        <w:ind w:left="1620"/>
        <w:rPr>
          <w:rFonts w:ascii="Arial" w:hAnsi="Arial" w:cs="Arial"/>
        </w:rPr>
      </w:pPr>
      <w:r>
        <w:rPr>
          <w:rFonts w:ascii="Arial" w:hAnsi="Arial" w:cs="Arial"/>
        </w:rPr>
        <w:t xml:space="preserve">für Fahrten im Flachland                                                       </w:t>
      </w:r>
      <w:r w:rsidR="00270EDF">
        <w:rPr>
          <w:rFonts w:ascii="Arial" w:hAnsi="Arial" w:cs="Arial"/>
        </w:rPr>
        <w:t xml:space="preserve">            1,26</w:t>
      </w:r>
      <w:r>
        <w:rPr>
          <w:rFonts w:ascii="Arial" w:hAnsi="Arial" w:cs="Arial"/>
        </w:rPr>
        <w:t xml:space="preserve"> €</w:t>
      </w:r>
    </w:p>
    <w:p w:rsidR="00D555BC" w:rsidRDefault="00D555BC">
      <w:pPr>
        <w:ind w:left="1620"/>
        <w:rPr>
          <w:rFonts w:ascii="Arial" w:hAnsi="Arial" w:cs="Arial"/>
        </w:rPr>
      </w:pPr>
      <w:r>
        <w:rPr>
          <w:rFonts w:ascii="Arial" w:hAnsi="Arial" w:cs="Arial"/>
        </w:rPr>
        <w:t xml:space="preserve">für Fahrten im Gebirge                                          </w:t>
      </w:r>
      <w:r w:rsidR="00270EDF">
        <w:rPr>
          <w:rFonts w:ascii="Arial" w:hAnsi="Arial" w:cs="Arial"/>
        </w:rPr>
        <w:t xml:space="preserve">                            1,8</w:t>
      </w:r>
      <w:r w:rsidR="003F0954">
        <w:rPr>
          <w:rFonts w:ascii="Arial" w:hAnsi="Arial" w:cs="Arial"/>
        </w:rPr>
        <w:t xml:space="preserve">3 </w:t>
      </w:r>
      <w:r>
        <w:rPr>
          <w:rFonts w:ascii="Arial" w:hAnsi="Arial" w:cs="Arial"/>
        </w:rPr>
        <w:t>€</w:t>
      </w:r>
    </w:p>
    <w:p w:rsidR="00D555BC" w:rsidRDefault="00D555BC">
      <w:pPr>
        <w:ind w:left="1620"/>
        <w:rPr>
          <w:rFonts w:ascii="Arial" w:hAnsi="Arial" w:cs="Arial"/>
        </w:rPr>
      </w:pPr>
      <w:r>
        <w:rPr>
          <w:rFonts w:ascii="Arial" w:hAnsi="Arial" w:cs="Arial"/>
        </w:rPr>
        <w:t>für je 10 Gehminuten Fußweg                                                           4,</w:t>
      </w:r>
      <w:r w:rsidR="00270EDF">
        <w:rPr>
          <w:rFonts w:ascii="Arial" w:hAnsi="Arial" w:cs="Arial"/>
        </w:rPr>
        <w:t>58</w:t>
      </w:r>
      <w:r>
        <w:rPr>
          <w:rFonts w:ascii="Arial" w:hAnsi="Arial" w:cs="Arial"/>
        </w:rPr>
        <w:t xml:space="preserve"> €</w:t>
      </w:r>
    </w:p>
    <w:p w:rsidR="00D555BC" w:rsidRDefault="00D555BC">
      <w:pPr>
        <w:ind w:left="1620"/>
        <w:rPr>
          <w:rFonts w:ascii="Arial" w:hAnsi="Arial" w:cs="Arial"/>
        </w:rPr>
      </w:pPr>
      <w:r>
        <w:rPr>
          <w:rFonts w:ascii="Arial" w:hAnsi="Arial" w:cs="Arial"/>
        </w:rPr>
        <w:t xml:space="preserve">( ein Zuschlag von 50 % an Samstagen, Sonn- und Feiertagen </w:t>
      </w:r>
    </w:p>
    <w:p w:rsidR="00D555BC" w:rsidRDefault="00D555BC">
      <w:pPr>
        <w:tabs>
          <w:tab w:val="left" w:pos="8460"/>
        </w:tabs>
        <w:ind w:left="1620"/>
        <w:rPr>
          <w:rFonts w:ascii="Arial" w:hAnsi="Arial" w:cs="Arial"/>
        </w:rPr>
      </w:pPr>
      <w:r>
        <w:rPr>
          <w:rFonts w:ascii="Arial" w:hAnsi="Arial" w:cs="Arial"/>
        </w:rPr>
        <w:t xml:space="preserve">sowie in der Nacht von 20.00 bis 7.00 Uhr). </w:t>
      </w:r>
    </w:p>
    <w:p w:rsidR="00D555BC" w:rsidRDefault="00D555BC">
      <w:pPr>
        <w:ind w:left="1620"/>
        <w:rPr>
          <w:rFonts w:ascii="Arial" w:hAnsi="Arial" w:cs="Arial"/>
        </w:rPr>
      </w:pPr>
    </w:p>
    <w:p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Entschädigung für Zeitaufwand (ausgenommen Fahrzeit): </w:t>
      </w:r>
    </w:p>
    <w:p w:rsidR="00D555BC" w:rsidRDefault="00D555BC">
      <w:pPr>
        <w:pStyle w:val="Textkrper-Zeileneinzug"/>
      </w:pPr>
      <w:r>
        <w:t xml:space="preserve">pro angefangene Stunde                                  </w:t>
      </w:r>
      <w:r w:rsidR="00D349F8">
        <w:t xml:space="preserve">                             </w:t>
      </w:r>
      <w:r w:rsidR="00270EDF">
        <w:t>137,37</w:t>
      </w:r>
      <w:r>
        <w:t xml:space="preserve"> € (ein Zuschlag von 50 % an Samstagen, Sonn- und Feiertagen</w:t>
      </w:r>
    </w:p>
    <w:p w:rsidR="00D555BC" w:rsidRDefault="00D555BC">
      <w:pPr>
        <w:ind w:left="1620"/>
        <w:rPr>
          <w:rFonts w:ascii="Arial" w:hAnsi="Arial" w:cs="Arial"/>
        </w:rPr>
      </w:pPr>
      <w:r>
        <w:rPr>
          <w:rFonts w:ascii="Arial" w:hAnsi="Arial" w:cs="Arial"/>
        </w:rPr>
        <w:t xml:space="preserve"> sowie in der Nacht von 20.00 bis 7.00 Uhr). </w:t>
      </w:r>
    </w:p>
    <w:p w:rsidR="00D555BC" w:rsidRDefault="00D555BC">
      <w:pPr>
        <w:ind w:left="1620"/>
        <w:rPr>
          <w:rFonts w:ascii="Arial" w:hAnsi="Arial" w:cs="Arial"/>
        </w:rPr>
      </w:pPr>
    </w:p>
    <w:p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Gebühr für Aktenstudium bzw. sonstige Vorbereitungszeit pro angefangene Stunde                                                                     </w:t>
      </w:r>
      <w:r w:rsidR="002916D7">
        <w:rPr>
          <w:rFonts w:ascii="Arial" w:hAnsi="Arial" w:cs="Arial"/>
        </w:rPr>
        <w:t>137,37</w:t>
      </w:r>
      <w:r>
        <w:rPr>
          <w:rFonts w:ascii="Arial" w:hAnsi="Arial" w:cs="Arial"/>
        </w:rPr>
        <w:t xml:space="preserve"> € </w:t>
      </w:r>
    </w:p>
    <w:p w:rsidR="00D555BC" w:rsidRDefault="00D555BC">
      <w:pPr>
        <w:pStyle w:val="Aufzhlungszeichen2"/>
        <w:numPr>
          <w:ilvl w:val="0"/>
          <w:numId w:val="0"/>
        </w:numPr>
        <w:rPr>
          <w:rFonts w:ascii="Arial" w:hAnsi="Arial" w:cs="Arial"/>
        </w:rPr>
      </w:pPr>
    </w:p>
    <w:p w:rsidR="00D555BC" w:rsidRDefault="00D555BC">
      <w:pPr>
        <w:numPr>
          <w:ilvl w:val="1"/>
          <w:numId w:val="13"/>
        </w:numPr>
        <w:rPr>
          <w:rFonts w:ascii="Arial" w:hAnsi="Arial" w:cs="Arial"/>
        </w:rPr>
      </w:pPr>
      <w:r>
        <w:rPr>
          <w:rFonts w:ascii="Arial" w:hAnsi="Arial" w:cs="Arial"/>
        </w:rPr>
        <w:t xml:space="preserve">nach lit. e: </w:t>
      </w:r>
    </w:p>
    <w:p w:rsidR="00D555BC" w:rsidRDefault="00D555BC">
      <w:pPr>
        <w:ind w:left="1080"/>
        <w:rPr>
          <w:rFonts w:ascii="Arial" w:hAnsi="Arial" w:cs="Arial"/>
        </w:rPr>
      </w:pPr>
    </w:p>
    <w:p w:rsidR="00D555BC" w:rsidRDefault="007F628A">
      <w:pPr>
        <w:numPr>
          <w:ilvl w:val="2"/>
          <w:numId w:val="13"/>
        </w:numPr>
        <w:tabs>
          <w:tab w:val="clear" w:pos="2340"/>
          <w:tab w:val="num" w:pos="1620"/>
        </w:tabs>
        <w:ind w:left="1620" w:hanging="180"/>
        <w:rPr>
          <w:rFonts w:ascii="Arial" w:hAnsi="Arial" w:cs="Arial"/>
        </w:rPr>
      </w:pPr>
      <w:r>
        <w:rPr>
          <w:rFonts w:ascii="Arial" w:hAnsi="Arial" w:cs="Arial"/>
        </w:rPr>
        <w:t>eine einfache Untersuchung (</w:t>
      </w:r>
      <w:r w:rsidR="00D555BC">
        <w:rPr>
          <w:rFonts w:ascii="Arial" w:hAnsi="Arial" w:cs="Arial"/>
        </w:rPr>
        <w:t xml:space="preserve">ausgenommen Eignung für Atemschutzgeräte </w:t>
      </w:r>
      <w:r>
        <w:rPr>
          <w:rFonts w:ascii="Arial" w:hAnsi="Arial" w:cs="Arial"/>
        </w:rPr>
        <w:t>und psychiatrische Untersuchung</w:t>
      </w:r>
    </w:p>
    <w:p w:rsidR="00D555BC" w:rsidRDefault="00D555BC">
      <w:pPr>
        <w:ind w:left="1080" w:firstLine="540"/>
        <w:rPr>
          <w:rFonts w:ascii="Arial" w:hAnsi="Arial" w:cs="Arial"/>
        </w:rPr>
      </w:pPr>
      <w:r>
        <w:rPr>
          <w:rFonts w:ascii="Arial" w:hAnsi="Arial" w:cs="Arial"/>
        </w:rPr>
        <w:t>nach dem Unterbringungsgesetz</w:t>
      </w:r>
      <w:r w:rsidR="007F628A">
        <w:rPr>
          <w:rFonts w:ascii="Arial" w:hAnsi="Arial" w:cs="Arial"/>
        </w:rPr>
        <w:t>)</w:t>
      </w:r>
      <w:r>
        <w:rPr>
          <w:rFonts w:ascii="Arial" w:hAnsi="Arial" w:cs="Arial"/>
        </w:rPr>
        <w:t xml:space="preserve">                                                   6</w:t>
      </w:r>
      <w:r w:rsidR="004D3970">
        <w:rPr>
          <w:rFonts w:ascii="Arial" w:hAnsi="Arial" w:cs="Arial"/>
        </w:rPr>
        <w:t>8</w:t>
      </w:r>
      <w:r>
        <w:rPr>
          <w:rFonts w:ascii="Arial" w:hAnsi="Arial" w:cs="Arial"/>
        </w:rPr>
        <w:t>,</w:t>
      </w:r>
      <w:r w:rsidR="004D3970">
        <w:rPr>
          <w:rFonts w:ascii="Arial" w:hAnsi="Arial" w:cs="Arial"/>
        </w:rPr>
        <w:t>6</w:t>
      </w:r>
      <w:r w:rsidR="003F0954">
        <w:rPr>
          <w:rFonts w:ascii="Arial" w:hAnsi="Arial" w:cs="Arial"/>
        </w:rPr>
        <w:t>8</w:t>
      </w:r>
      <w:r>
        <w:rPr>
          <w:rFonts w:ascii="Arial" w:hAnsi="Arial" w:cs="Arial"/>
        </w:rPr>
        <w:t xml:space="preserve"> € </w:t>
      </w:r>
    </w:p>
    <w:p w:rsidR="00D555BC" w:rsidRDefault="00D555BC">
      <w:pPr>
        <w:ind w:left="1080" w:firstLine="540"/>
        <w:rPr>
          <w:rFonts w:ascii="Arial" w:hAnsi="Arial" w:cs="Arial"/>
        </w:rPr>
      </w:pPr>
      <w:r>
        <w:rPr>
          <w:rFonts w:ascii="Arial" w:hAnsi="Arial" w:cs="Arial"/>
        </w:rPr>
        <w:t xml:space="preserve">Eignung für Atemschutzgeräte                                                      </w:t>
      </w:r>
      <w:r w:rsidR="003F0954">
        <w:rPr>
          <w:rFonts w:ascii="Arial" w:hAnsi="Arial" w:cs="Arial"/>
        </w:rPr>
        <w:t>17</w:t>
      </w:r>
      <w:r w:rsidR="004D3970">
        <w:rPr>
          <w:rFonts w:ascii="Arial" w:hAnsi="Arial" w:cs="Arial"/>
        </w:rPr>
        <w:t xml:space="preserve">9,80 </w:t>
      </w:r>
      <w:r>
        <w:rPr>
          <w:rFonts w:ascii="Arial" w:hAnsi="Arial" w:cs="Arial"/>
        </w:rPr>
        <w:t>€</w:t>
      </w:r>
    </w:p>
    <w:p w:rsidR="00D555BC" w:rsidRDefault="00D555BC">
      <w:pPr>
        <w:rPr>
          <w:rFonts w:ascii="Arial" w:hAnsi="Arial" w:cs="Arial"/>
        </w:rPr>
      </w:pPr>
    </w:p>
    <w:p w:rsidR="00D555BC" w:rsidRDefault="00D555BC">
      <w:pPr>
        <w:numPr>
          <w:ilvl w:val="1"/>
          <w:numId w:val="13"/>
        </w:numPr>
        <w:rPr>
          <w:rFonts w:ascii="Arial" w:hAnsi="Arial" w:cs="Arial"/>
        </w:rPr>
      </w:pPr>
      <w:r>
        <w:rPr>
          <w:rFonts w:ascii="Arial" w:hAnsi="Arial" w:cs="Arial"/>
        </w:rPr>
        <w:t xml:space="preserve">nach lit. f: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pro Bett monatlich (wenn es im Monat mindestens </w:t>
      </w:r>
    </w:p>
    <w:p w:rsidR="00D555BC" w:rsidRDefault="00D555BC">
      <w:pPr>
        <w:ind w:left="1080" w:firstLine="540"/>
        <w:rPr>
          <w:rFonts w:ascii="Arial" w:hAnsi="Arial" w:cs="Arial"/>
        </w:rPr>
      </w:pPr>
      <w:r>
        <w:rPr>
          <w:rFonts w:ascii="Arial" w:hAnsi="Arial" w:cs="Arial"/>
        </w:rPr>
        <w:t>2 Wochen belegt ist)                                                                        5,</w:t>
      </w:r>
      <w:r w:rsidR="004E5688">
        <w:rPr>
          <w:rFonts w:ascii="Arial" w:hAnsi="Arial" w:cs="Arial"/>
        </w:rPr>
        <w:t>72</w:t>
      </w:r>
      <w:r>
        <w:rPr>
          <w:rFonts w:ascii="Arial" w:hAnsi="Arial" w:cs="Arial"/>
        </w:rPr>
        <w:t xml:space="preserve"> € </w:t>
      </w:r>
    </w:p>
    <w:p w:rsidR="00D555BC" w:rsidRDefault="00D555BC">
      <w:pPr>
        <w:rPr>
          <w:rFonts w:ascii="Arial" w:hAnsi="Arial" w:cs="Arial"/>
        </w:rPr>
      </w:pPr>
    </w:p>
    <w:p w:rsidR="00D555BC" w:rsidRDefault="00D555BC">
      <w:pPr>
        <w:numPr>
          <w:ilvl w:val="1"/>
          <w:numId w:val="13"/>
        </w:numPr>
        <w:rPr>
          <w:rFonts w:ascii="Arial" w:hAnsi="Arial" w:cs="Arial"/>
        </w:rPr>
      </w:pPr>
      <w:r>
        <w:rPr>
          <w:rFonts w:ascii="Arial" w:hAnsi="Arial" w:cs="Arial"/>
        </w:rPr>
        <w:t xml:space="preserve">nach lit. g, einschließlich der aus eigenem Antrieb erfolgten Leistungen nach Punkt I: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ein monatliches Pauschale in Höhe von                                       </w:t>
      </w:r>
      <w:r w:rsidR="004E5688">
        <w:rPr>
          <w:rFonts w:ascii="Arial" w:hAnsi="Arial" w:cs="Arial"/>
        </w:rPr>
        <w:t>400,66</w:t>
      </w:r>
      <w:r>
        <w:rPr>
          <w:rFonts w:ascii="Arial" w:hAnsi="Arial" w:cs="Arial"/>
        </w:rPr>
        <w:t xml:space="preserve"> €</w:t>
      </w:r>
    </w:p>
    <w:p w:rsidR="00D555BC" w:rsidRDefault="00D555BC">
      <w:pPr>
        <w:rPr>
          <w:rFonts w:ascii="Arial" w:hAnsi="Arial" w:cs="Arial"/>
        </w:rPr>
      </w:pPr>
    </w:p>
    <w:p w:rsidR="00D555BC" w:rsidRDefault="00D555BC">
      <w:pPr>
        <w:numPr>
          <w:ilvl w:val="1"/>
          <w:numId w:val="13"/>
        </w:numPr>
        <w:rPr>
          <w:rFonts w:ascii="Arial" w:hAnsi="Arial" w:cs="Arial"/>
        </w:rPr>
      </w:pPr>
      <w:r>
        <w:rPr>
          <w:rFonts w:ascii="Arial" w:hAnsi="Arial" w:cs="Arial"/>
        </w:rPr>
        <w:t xml:space="preserve">nach lit. h: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Kilometergeld wie nach lit. a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an Wochentagen                                                                           </w:t>
      </w:r>
      <w:r w:rsidR="004E5688">
        <w:rPr>
          <w:rFonts w:ascii="Arial" w:hAnsi="Arial" w:cs="Arial"/>
        </w:rPr>
        <w:t>148,82</w:t>
      </w:r>
      <w:r>
        <w:rPr>
          <w:rFonts w:ascii="Arial" w:hAnsi="Arial" w:cs="Arial"/>
        </w:rPr>
        <w:t xml:space="preserve"> €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an Samstagen, Sonn- und Feiertagen                                          </w:t>
      </w:r>
      <w:r w:rsidR="004E5688">
        <w:rPr>
          <w:rFonts w:ascii="Arial" w:hAnsi="Arial" w:cs="Arial"/>
        </w:rPr>
        <w:t>166,68</w:t>
      </w:r>
      <w:r>
        <w:rPr>
          <w:rFonts w:ascii="Arial" w:hAnsi="Arial" w:cs="Arial"/>
        </w:rPr>
        <w:t xml:space="preserve"> €</w:t>
      </w:r>
    </w:p>
    <w:p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Nachtzuschlag (20.00 bis 7.00 Uhr)                 </w:t>
      </w:r>
      <w:r w:rsidR="004E5688">
        <w:rPr>
          <w:rFonts w:ascii="Arial" w:hAnsi="Arial" w:cs="Arial"/>
        </w:rPr>
        <w:t xml:space="preserve">                               40,07</w:t>
      </w:r>
      <w:r>
        <w:rPr>
          <w:rFonts w:ascii="Arial" w:hAnsi="Arial" w:cs="Arial"/>
        </w:rPr>
        <w:t xml:space="preserve"> € </w:t>
      </w:r>
    </w:p>
    <w:p w:rsidR="00D555BC" w:rsidRDefault="00D555BC">
      <w:pPr>
        <w:rPr>
          <w:rFonts w:ascii="Arial" w:hAnsi="Arial" w:cs="Arial"/>
        </w:rPr>
      </w:pPr>
    </w:p>
    <w:p w:rsidR="00D555BC" w:rsidRDefault="00D555BC">
      <w:pPr>
        <w:numPr>
          <w:ilvl w:val="0"/>
          <w:numId w:val="13"/>
        </w:numPr>
        <w:rPr>
          <w:rFonts w:ascii="Arial" w:hAnsi="Arial" w:cs="Arial"/>
        </w:rPr>
      </w:pPr>
      <w:r>
        <w:rPr>
          <w:rFonts w:ascii="Arial" w:hAnsi="Arial" w:cs="Arial"/>
        </w:rPr>
        <w:t xml:space="preserve">Die Entschädigung nach Punkt 1. lit. c gebührt nur, soweit zwischen dem Gemeindearzt und der Gemeinde keine andere Vereinbarung besteht bzw. getroffen wird. </w:t>
      </w:r>
    </w:p>
    <w:p w:rsidR="00D555BC" w:rsidRDefault="00D555BC">
      <w:pPr>
        <w:tabs>
          <w:tab w:val="left" w:pos="8460"/>
        </w:tabs>
        <w:rPr>
          <w:rFonts w:ascii="Arial" w:hAnsi="Arial" w:cs="Arial"/>
        </w:rPr>
      </w:pPr>
    </w:p>
    <w:p w:rsidR="00D555BC" w:rsidRDefault="00D555BC">
      <w:pPr>
        <w:numPr>
          <w:ilvl w:val="0"/>
          <w:numId w:val="13"/>
        </w:numPr>
        <w:rPr>
          <w:rFonts w:ascii="Arial" w:hAnsi="Arial" w:cs="Arial"/>
        </w:rPr>
      </w:pPr>
      <w:r>
        <w:rPr>
          <w:rFonts w:ascii="Arial" w:hAnsi="Arial" w:cs="Arial"/>
        </w:rPr>
        <w:t xml:space="preserve">Ist der Arzt für Allgemeinmedizin gleichzeitig Gemeindearzt mehrerer Gemeinden, so ist die nach lit. d angeführte Entschädigung auf die einzelnen Gemeinden nach der Bevölkerungszahl aufzuteilen. Die Gemeinde, in welcher der Gemeindearzt seinen Sitz hat, haftet für diesen Betrag als Gesamtschuldner. Die übrigen Entschädigungen sind der jeweils ersuchenden Gemeinde in Rechnung zu stellen. </w:t>
      </w:r>
    </w:p>
    <w:p w:rsidR="00D555BC" w:rsidRDefault="00D555BC">
      <w:pPr>
        <w:pStyle w:val="Liste"/>
        <w:rPr>
          <w:rFonts w:ascii="Arial" w:hAnsi="Arial" w:cs="Arial"/>
        </w:rPr>
      </w:pPr>
    </w:p>
    <w:p w:rsidR="00D555BC" w:rsidRDefault="00D555BC">
      <w:pPr>
        <w:numPr>
          <w:ilvl w:val="0"/>
          <w:numId w:val="13"/>
        </w:numPr>
        <w:rPr>
          <w:rFonts w:ascii="Arial" w:hAnsi="Arial" w:cs="Arial"/>
        </w:rPr>
      </w:pPr>
      <w:r>
        <w:rPr>
          <w:rFonts w:ascii="Arial" w:hAnsi="Arial" w:cs="Arial"/>
        </w:rPr>
        <w:t xml:space="preserve">Die Beträge ändern sich jährlich um jenen Betrag, um den sich der Vorarlberger Lebenshaltungskostenindex (Basis 1.1.1995) des vorangegangenen Jahres ändert. </w:t>
      </w:r>
    </w:p>
    <w:p w:rsidR="00D555BC" w:rsidRDefault="00D555BC">
      <w:pPr>
        <w:rPr>
          <w:rFonts w:ascii="Arial" w:hAnsi="Arial" w:cs="Arial"/>
        </w:rPr>
      </w:pPr>
    </w:p>
    <w:p w:rsidR="00D555BC" w:rsidRDefault="00D555BC">
      <w:pPr>
        <w:numPr>
          <w:ilvl w:val="0"/>
          <w:numId w:val="13"/>
        </w:numPr>
        <w:rPr>
          <w:rFonts w:ascii="Arial" w:hAnsi="Arial" w:cs="Arial"/>
        </w:rPr>
      </w:pPr>
      <w:r>
        <w:rPr>
          <w:rFonts w:ascii="Arial" w:hAnsi="Arial" w:cs="Arial"/>
        </w:rPr>
        <w:lastRenderedPageBreak/>
        <w:t xml:space="preserve">In den in Punkt 1. angeführten Entschädigungsbeträgen ist die Mehrwertsteuer nicht enthalten. Den Beträgen ist ein Mehrwertsteuer-Vorsteuerausgleich in Höhe von 4,5% hinzuzurechnen, soweit diese nicht mehrwertsteuerpflichtig sind. </w:t>
      </w:r>
    </w:p>
    <w:p w:rsidR="00D555BC" w:rsidRDefault="00D555BC">
      <w:pPr>
        <w:pStyle w:val="Aufzhlungszeichen2"/>
        <w:numPr>
          <w:ilvl w:val="0"/>
          <w:numId w:val="0"/>
        </w:numPr>
        <w:ind w:left="283" w:firstLine="60"/>
        <w:rPr>
          <w:rFonts w:ascii="Arial" w:hAnsi="Arial" w:cs="Arial"/>
        </w:rPr>
      </w:pPr>
    </w:p>
    <w:p w:rsidR="00D555BC" w:rsidRDefault="00D555BC">
      <w:pPr>
        <w:pStyle w:val="berschrift1"/>
        <w:jc w:val="center"/>
        <w:rPr>
          <w:sz w:val="24"/>
          <w:szCs w:val="24"/>
        </w:rPr>
      </w:pPr>
      <w:r>
        <w:rPr>
          <w:sz w:val="24"/>
          <w:szCs w:val="24"/>
        </w:rPr>
        <w:t>III.</w:t>
      </w:r>
    </w:p>
    <w:p w:rsidR="00D555BC" w:rsidRDefault="00D555BC">
      <w:pPr>
        <w:pStyle w:val="berschrift1"/>
        <w:jc w:val="center"/>
        <w:rPr>
          <w:sz w:val="24"/>
          <w:szCs w:val="24"/>
        </w:rPr>
      </w:pPr>
      <w:r>
        <w:rPr>
          <w:sz w:val="24"/>
          <w:szCs w:val="24"/>
        </w:rPr>
        <w:t>Rechtsverhältnis</w:t>
      </w:r>
    </w:p>
    <w:p w:rsidR="00D555BC" w:rsidRDefault="00D555BC">
      <w:pPr>
        <w:pStyle w:val="Textkrper"/>
        <w:jc w:val="both"/>
        <w:rPr>
          <w:rFonts w:ascii="Arial" w:hAnsi="Arial" w:cs="Arial"/>
        </w:rPr>
      </w:pPr>
      <w:r>
        <w:rPr>
          <w:rFonts w:ascii="Arial" w:hAnsi="Arial" w:cs="Arial"/>
        </w:rPr>
        <w:t xml:space="preserve">Beide Vertragsparteien nehmen zur Kenntnis, dass der Gemeindearzt seine Leistungen </w:t>
      </w:r>
    </w:p>
    <w:p w:rsidR="00D555BC" w:rsidRDefault="00D555BC">
      <w:pPr>
        <w:pStyle w:val="Textkrper"/>
        <w:jc w:val="both"/>
        <w:rPr>
          <w:rFonts w:ascii="Arial" w:hAnsi="Arial" w:cs="Arial"/>
        </w:rPr>
      </w:pPr>
      <w:r>
        <w:rPr>
          <w:rFonts w:ascii="Arial" w:hAnsi="Arial" w:cs="Arial"/>
        </w:rPr>
        <w:t xml:space="preserve">in der Eigenverantwortung eines selbständig niedergelassenen Arztes erledigt und nicht an eine bestimmte Arbeitszeit gebunden ist. Es wird weiter festgestellt, dass kein sozialversicherungspflichtiges Dienstverhältnis geschaffen wird. </w:t>
      </w:r>
    </w:p>
    <w:p w:rsidR="00D555BC" w:rsidRDefault="00D555BC">
      <w:pPr>
        <w:pStyle w:val="Textkrper"/>
        <w:jc w:val="both"/>
        <w:rPr>
          <w:rFonts w:ascii="Arial" w:hAnsi="Arial" w:cs="Arial"/>
        </w:rPr>
      </w:pPr>
      <w:r>
        <w:rPr>
          <w:rFonts w:ascii="Arial" w:hAnsi="Arial" w:cs="Arial"/>
        </w:rPr>
        <w:t xml:space="preserve">Die Entschädigungsbeiträge stellen steuerrechtlich Einkünfte aus selbständiger Tätigkeit im Sinne des Einkommensteuergesetzes dar. </w:t>
      </w:r>
    </w:p>
    <w:p w:rsidR="00D555BC" w:rsidRDefault="00D555BC">
      <w:pPr>
        <w:pStyle w:val="Bezugszeichentext"/>
        <w:jc w:val="center"/>
        <w:rPr>
          <w:rFonts w:ascii="Arial" w:hAnsi="Arial" w:cs="Arial"/>
          <w:b/>
        </w:rPr>
      </w:pPr>
      <w:r>
        <w:rPr>
          <w:rFonts w:ascii="Arial" w:hAnsi="Arial" w:cs="Arial"/>
          <w:b/>
        </w:rPr>
        <w:t>IV.</w:t>
      </w:r>
    </w:p>
    <w:p w:rsidR="00D555BC" w:rsidRDefault="00D555BC">
      <w:pPr>
        <w:pStyle w:val="Bezugszeichentext"/>
        <w:jc w:val="center"/>
        <w:rPr>
          <w:rFonts w:ascii="Arial" w:hAnsi="Arial" w:cs="Arial"/>
          <w:b/>
        </w:rPr>
      </w:pPr>
    </w:p>
    <w:p w:rsidR="00D555BC" w:rsidRDefault="00D555BC">
      <w:pPr>
        <w:pStyle w:val="Betreffzeile"/>
        <w:jc w:val="center"/>
        <w:rPr>
          <w:rFonts w:ascii="Arial" w:hAnsi="Arial" w:cs="Arial"/>
          <w:b/>
        </w:rPr>
      </w:pPr>
      <w:r>
        <w:rPr>
          <w:rFonts w:ascii="Arial" w:hAnsi="Arial" w:cs="Arial"/>
          <w:b/>
        </w:rPr>
        <w:t>Ausnahme</w:t>
      </w:r>
    </w:p>
    <w:p w:rsidR="00D555BC" w:rsidRDefault="00D555BC">
      <w:pPr>
        <w:pStyle w:val="Textkrper"/>
        <w:jc w:val="both"/>
        <w:rPr>
          <w:rFonts w:ascii="Arial" w:hAnsi="Arial" w:cs="Arial"/>
        </w:rPr>
      </w:pPr>
      <w:r>
        <w:rPr>
          <w:rFonts w:ascii="Arial" w:hAnsi="Arial" w:cs="Arial"/>
        </w:rPr>
        <w:t xml:space="preserve">Dr. ……….….. stimmt zu, dass die Gemeinde auch mit anderen Ärzten im Sprengel eine Vereinbarung trifft, wonach der außerhalb der Ordinationszeit des Gemeindearztes und an Wochenenden und Feiertagen Bereitschaftsdienst leistende Arzt für Allgemeinmedizin die nach den Bestimmungen des Bestattungsgesetzes erforderlichen Totenbeschauen sowie die nach den Bestimmungen des Unterbringungsgesetzes erforderlichen psychiatrischen Untersuchungen im Sprengel ………………….. durchführt. Im Falle einer solchen Vereinbarung ist der Gemeindearzt von der Verpflichtung zur Durchführung dieser Tätigkeiten befreit. </w:t>
      </w:r>
    </w:p>
    <w:p w:rsidR="00D555BC" w:rsidRDefault="00D555BC">
      <w:pPr>
        <w:pStyle w:val="berschrift2"/>
        <w:jc w:val="center"/>
        <w:rPr>
          <w:sz w:val="24"/>
          <w:szCs w:val="24"/>
        </w:rPr>
      </w:pPr>
      <w:r>
        <w:rPr>
          <w:sz w:val="24"/>
          <w:szCs w:val="24"/>
        </w:rPr>
        <w:t>V.</w:t>
      </w:r>
    </w:p>
    <w:p w:rsidR="00D555BC" w:rsidRDefault="00D555BC">
      <w:pPr>
        <w:pStyle w:val="berschrift2"/>
        <w:jc w:val="center"/>
        <w:rPr>
          <w:i w:val="0"/>
          <w:iCs w:val="0"/>
          <w:sz w:val="24"/>
          <w:szCs w:val="24"/>
        </w:rPr>
      </w:pPr>
      <w:r>
        <w:rPr>
          <w:i w:val="0"/>
          <w:iCs w:val="0"/>
          <w:sz w:val="24"/>
          <w:szCs w:val="24"/>
        </w:rPr>
        <w:t>Vertragsdauer</w:t>
      </w:r>
    </w:p>
    <w:p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Der Vertrag tritt am …………. in Kraft.</w:t>
      </w:r>
    </w:p>
    <w:p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Das Vertragsverhältnis endet am ………….</w:t>
      </w:r>
    </w:p>
    <w:p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 xml:space="preserve">Eine vorzeitige Auflösung ist nach den in § 4 Abs. 2 des Gemeindesanitätsgesetzes angeführten Gründen möglich. </w:t>
      </w:r>
    </w:p>
    <w:p w:rsidR="00D555BC" w:rsidRDefault="00D555BC">
      <w:pPr>
        <w:pStyle w:val="berschrift2"/>
        <w:jc w:val="center"/>
        <w:rPr>
          <w:sz w:val="24"/>
          <w:szCs w:val="24"/>
        </w:rPr>
      </w:pPr>
      <w:r>
        <w:rPr>
          <w:sz w:val="24"/>
          <w:szCs w:val="24"/>
        </w:rPr>
        <w:t>VI.</w:t>
      </w:r>
    </w:p>
    <w:p w:rsidR="00D555BC" w:rsidRDefault="00D555BC">
      <w:pPr>
        <w:pStyle w:val="berschrift2"/>
        <w:jc w:val="center"/>
        <w:rPr>
          <w:i w:val="0"/>
          <w:sz w:val="24"/>
          <w:szCs w:val="24"/>
        </w:rPr>
      </w:pPr>
      <w:r>
        <w:rPr>
          <w:i w:val="0"/>
          <w:sz w:val="24"/>
          <w:szCs w:val="24"/>
        </w:rPr>
        <w:t>Inkrafttreten, Sonstige Vereinbarungen</w:t>
      </w:r>
    </w:p>
    <w:p w:rsidR="00D555BC" w:rsidRDefault="00D555BC">
      <w:pPr>
        <w:pStyle w:val="berschrift3"/>
        <w:numPr>
          <w:ilvl w:val="0"/>
          <w:numId w:val="9"/>
        </w:numPr>
        <w:tabs>
          <w:tab w:val="clear" w:pos="720"/>
          <w:tab w:val="num" w:pos="180"/>
        </w:tabs>
        <w:ind w:left="360"/>
        <w:jc w:val="both"/>
        <w:rPr>
          <w:b w:val="0"/>
          <w:sz w:val="24"/>
          <w:szCs w:val="24"/>
        </w:rPr>
      </w:pPr>
      <w:r>
        <w:rPr>
          <w:b w:val="0"/>
          <w:sz w:val="24"/>
          <w:szCs w:val="24"/>
        </w:rPr>
        <w:t xml:space="preserve">Diese Vereinbarung tritt nur in Kraft, wenn zwischen den Ärzten für Allgemeinmedizin und der Gemeinde/den Gemeinden des Sprengels……………………Einvernehmen über die Durchführung der Bereitschaftsdienste an Wochentagen erzielt worden ist. </w:t>
      </w:r>
    </w:p>
    <w:p w:rsidR="00D555BC" w:rsidRDefault="00D555BC">
      <w:pPr>
        <w:pStyle w:val="berschrift3"/>
        <w:numPr>
          <w:ilvl w:val="0"/>
          <w:numId w:val="9"/>
        </w:numPr>
        <w:tabs>
          <w:tab w:val="clear" w:pos="720"/>
          <w:tab w:val="num" w:pos="180"/>
        </w:tabs>
        <w:ind w:left="360"/>
        <w:jc w:val="both"/>
        <w:rPr>
          <w:b w:val="0"/>
          <w:sz w:val="24"/>
          <w:szCs w:val="24"/>
        </w:rPr>
      </w:pPr>
      <w:r>
        <w:rPr>
          <w:b w:val="0"/>
          <w:sz w:val="24"/>
          <w:szCs w:val="24"/>
        </w:rPr>
        <w:t xml:space="preserve">Sonstige Vereinbarungen im Zusammenhang mit den gemeindeärztlichen Tätigkeiten, wie z.B. Mietverträge, werden durch diesen Vertrag nicht berührt. </w:t>
      </w:r>
    </w:p>
    <w:sectPr w:rsidR="00D555BC">
      <w:headerReference w:type="default" r:id="rId7"/>
      <w:headerReference w:type="first" r:id="rId8"/>
      <w:pgSz w:w="12240" w:h="15840" w:code="1"/>
      <w:pgMar w:top="1418" w:right="1418"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156" w:rsidRDefault="006F2156">
      <w:r>
        <w:separator/>
      </w:r>
    </w:p>
  </w:endnote>
  <w:endnote w:type="continuationSeparator" w:id="0">
    <w:p w:rsidR="006F2156" w:rsidRDefault="006F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156" w:rsidRDefault="006F2156">
      <w:r>
        <w:separator/>
      </w:r>
    </w:p>
  </w:footnote>
  <w:footnote w:type="continuationSeparator" w:id="0">
    <w:p w:rsidR="006F2156" w:rsidRDefault="006F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28A" w:rsidRDefault="007F628A">
    <w:pPr>
      <w:pStyle w:val="Kopfzeile"/>
      <w:jc w:val="center"/>
    </w:pPr>
    <w:r>
      <w:rPr>
        <w:rStyle w:val="Seitenzahl"/>
      </w:rPr>
      <w:fldChar w:fldCharType="begin"/>
    </w:r>
    <w:r>
      <w:rPr>
        <w:rStyle w:val="Seitenzahl"/>
      </w:rPr>
      <w:instrText xml:space="preserve"> PAGE </w:instrText>
    </w:r>
    <w:r>
      <w:rPr>
        <w:rStyle w:val="Seitenzahl"/>
      </w:rPr>
      <w:fldChar w:fldCharType="separate"/>
    </w:r>
    <w:r w:rsidR="005F179C">
      <w:rPr>
        <w:rStyle w:val="Seitenzahl"/>
        <w:noProof/>
      </w:rPr>
      <w:t>3</w:t>
    </w:r>
    <w:r>
      <w:rPr>
        <w:rStyle w:val="Seitenzahl"/>
      </w:rPr>
      <w:fldChar w:fldCharType="end"/>
    </w:r>
    <w:r>
      <w:rPr>
        <w:rStyle w:val="Seitenzah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28A" w:rsidRDefault="007F628A" w:rsidP="00ED0FB9">
    <w:pPr>
      <w:autoSpaceDE w:val="0"/>
      <w:autoSpaceDN w:val="0"/>
      <w:adjustRightInd w:val="0"/>
      <w:spacing w:before="216" w:line="211" w:lineRule="exact"/>
      <w:jc w:val="center"/>
      <w:rPr>
        <w:rFonts w:ascii="Arial" w:hAnsi="Arial" w:cs="Arial"/>
      </w:rPr>
    </w:pPr>
    <w:r>
      <w:rPr>
        <w:rFonts w:ascii="Arial" w:hAnsi="Arial" w:cs="Arial"/>
      </w:rPr>
      <w:t>Musterentwurf (Werte: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2F6E79C"/>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4A9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6846BD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C752781"/>
    <w:multiLevelType w:val="hybridMultilevel"/>
    <w:tmpl w:val="97424E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B46C45"/>
    <w:multiLevelType w:val="hybridMultilevel"/>
    <w:tmpl w:val="AE987300"/>
    <w:lvl w:ilvl="0" w:tplc="04070001">
      <w:start w:val="1"/>
      <w:numFmt w:val="bullet"/>
      <w:lvlText w:val=""/>
      <w:lvlJc w:val="left"/>
      <w:pPr>
        <w:tabs>
          <w:tab w:val="num" w:pos="1003"/>
        </w:tabs>
        <w:ind w:left="1003" w:hanging="360"/>
      </w:pPr>
      <w:rPr>
        <w:rFonts w:ascii="Symbol" w:hAnsi="Symbol"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3B95722"/>
    <w:multiLevelType w:val="hybridMultilevel"/>
    <w:tmpl w:val="043017B6"/>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C606B8"/>
    <w:multiLevelType w:val="hybridMultilevel"/>
    <w:tmpl w:val="F3F46F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3C5FC7"/>
    <w:multiLevelType w:val="hybridMultilevel"/>
    <w:tmpl w:val="5C1E459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E43D30"/>
    <w:multiLevelType w:val="hybridMultilevel"/>
    <w:tmpl w:val="571AE8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0332BE5"/>
    <w:multiLevelType w:val="multilevel"/>
    <w:tmpl w:val="97424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8C0A89"/>
    <w:multiLevelType w:val="hybridMultilevel"/>
    <w:tmpl w:val="D2A20B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B3D64"/>
    <w:multiLevelType w:val="hybridMultilevel"/>
    <w:tmpl w:val="D12ADC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2" w15:restartNumberingAfterBreak="0">
    <w:nsid w:val="670D369B"/>
    <w:multiLevelType w:val="hybridMultilevel"/>
    <w:tmpl w:val="46D852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FC3DEF"/>
    <w:multiLevelType w:val="hybridMultilevel"/>
    <w:tmpl w:val="3BA453B8"/>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2"/>
  </w:num>
  <w:num w:numId="6">
    <w:abstractNumId w:val="6"/>
  </w:num>
  <w:num w:numId="7">
    <w:abstractNumId w:val="11"/>
  </w:num>
  <w:num w:numId="8">
    <w:abstractNumId w:val="4"/>
  </w:num>
  <w:num w:numId="9">
    <w:abstractNumId w:val="3"/>
  </w:num>
  <w:num w:numId="10">
    <w:abstractNumId w:val="9"/>
  </w:num>
  <w:num w:numId="11">
    <w:abstractNumId w:val="8"/>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BC"/>
    <w:rsid w:val="0000044E"/>
    <w:rsid w:val="00037B29"/>
    <w:rsid w:val="00155D70"/>
    <w:rsid w:val="00217844"/>
    <w:rsid w:val="00270EDF"/>
    <w:rsid w:val="002916D7"/>
    <w:rsid w:val="002A1D86"/>
    <w:rsid w:val="00330AC3"/>
    <w:rsid w:val="003F0954"/>
    <w:rsid w:val="004B01FF"/>
    <w:rsid w:val="004D3970"/>
    <w:rsid w:val="004E5688"/>
    <w:rsid w:val="005F179C"/>
    <w:rsid w:val="006A7741"/>
    <w:rsid w:val="006F2156"/>
    <w:rsid w:val="007F628A"/>
    <w:rsid w:val="00834DEF"/>
    <w:rsid w:val="008D17CB"/>
    <w:rsid w:val="009046B4"/>
    <w:rsid w:val="009744DD"/>
    <w:rsid w:val="009F165E"/>
    <w:rsid w:val="00A8782F"/>
    <w:rsid w:val="00AF567E"/>
    <w:rsid w:val="00C031E2"/>
    <w:rsid w:val="00D349F8"/>
    <w:rsid w:val="00D419DE"/>
    <w:rsid w:val="00D555BC"/>
    <w:rsid w:val="00ED0FB9"/>
    <w:rsid w:val="00EE07B2"/>
    <w:rsid w:val="00F80081"/>
    <w:rsid w:val="00FF0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4CE5EE-DF0D-439C-99A1-CD061778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Listenfortsetzung">
    <w:name w:val="List Continue"/>
    <w:basedOn w:val="Standard"/>
    <w:semiHidden/>
    <w:pPr>
      <w:spacing w:after="120"/>
      <w:ind w:left="283"/>
    </w:pPr>
  </w:style>
  <w:style w:type="paragraph" w:styleId="Textkrper">
    <w:name w:val="Body Text"/>
    <w:basedOn w:val="Standard"/>
    <w:semiHidden/>
    <w:pPr>
      <w:spacing w:after="120"/>
    </w:pPr>
  </w:style>
  <w:style w:type="paragraph" w:customStyle="1" w:styleId="Betreffzeile">
    <w:name w:val="Betreffzeile"/>
    <w:basedOn w:val="Standard"/>
  </w:style>
  <w:style w:type="paragraph" w:customStyle="1" w:styleId="Bezugszeichentext">
    <w:name w:val="Bezugszeichentext"/>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tabs>
        <w:tab w:val="left" w:pos="8460"/>
      </w:tabs>
      <w:ind w:left="1620"/>
    </w:pPr>
    <w:rPr>
      <w:rFonts w:ascii="Arial" w:hAnsi="Arial" w:cs="Arial"/>
    </w:rPr>
  </w:style>
  <w:style w:type="paragraph" w:styleId="Sprechblasentext">
    <w:name w:val="Balloon Text"/>
    <w:basedOn w:val="Standard"/>
    <w:link w:val="SprechblasentextZchn"/>
    <w:uiPriority w:val="99"/>
    <w:semiHidden/>
    <w:unhideWhenUsed/>
    <w:rsid w:val="00EE07B2"/>
    <w:rPr>
      <w:rFonts w:ascii="Tahoma" w:hAnsi="Tahoma" w:cs="Tahoma"/>
      <w:sz w:val="16"/>
      <w:szCs w:val="16"/>
    </w:rPr>
  </w:style>
  <w:style w:type="character" w:customStyle="1" w:styleId="SprechblasentextZchn">
    <w:name w:val="Sprechblasentext Zchn"/>
    <w:link w:val="Sprechblasentext"/>
    <w:uiPriority w:val="99"/>
    <w:semiHidden/>
    <w:rsid w:val="00EE0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anw7</dc:creator>
  <cp:keywords/>
  <cp:lastModifiedBy>mortner</cp:lastModifiedBy>
  <cp:revision>2</cp:revision>
  <cp:lastPrinted>2020-05-18T12:54:00Z</cp:lastPrinted>
  <dcterms:created xsi:type="dcterms:W3CDTF">2020-12-15T08:20:00Z</dcterms:created>
  <dcterms:modified xsi:type="dcterms:W3CDTF">2020-12-15T08:20:00Z</dcterms:modified>
</cp:coreProperties>
</file>